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265A" w14:textId="191CE779" w:rsidR="002332BD" w:rsidRPr="00F849BD" w:rsidRDefault="008A676B">
      <w:pPr>
        <w:rPr>
          <w:rFonts w:ascii="Arial" w:hAnsi="Arial" w:cs="Arial"/>
          <w:lang w:val="fr-CH"/>
        </w:rPr>
      </w:pPr>
      <w:r w:rsidRPr="00F849BD">
        <w:rPr>
          <w:rFonts w:ascii="Arial" w:hAnsi="Arial" w:cs="Arial"/>
          <w:lang w:val="fr-CH"/>
        </w:rPr>
        <w:t>Prof. Dr. Markus Gmür</w:t>
      </w:r>
    </w:p>
    <w:p w14:paraId="0C770A50" w14:textId="77777777" w:rsidR="00437419" w:rsidRPr="001F5F89" w:rsidRDefault="00437419" w:rsidP="00126BDF">
      <w:pPr>
        <w:spacing w:after="120"/>
        <w:rPr>
          <w:rFonts w:ascii="Arial" w:hAnsi="Arial" w:cs="Arial"/>
          <w:b/>
          <w:bCs/>
          <w:sz w:val="34"/>
          <w:lang w:val="fr-FR"/>
        </w:rPr>
      </w:pPr>
      <w:r w:rsidRPr="001F5F89">
        <w:rPr>
          <w:rFonts w:ascii="Arial" w:hAnsi="Arial" w:cs="Arial"/>
          <w:lang w:val="fr-FR"/>
        </w:rPr>
        <w:t>Institut de management d’associations, de fondations et de coopératives (VMI)</w:t>
      </w:r>
      <w:r w:rsidRPr="001F5F89">
        <w:rPr>
          <w:rFonts w:ascii="Arial" w:hAnsi="Arial" w:cs="Arial"/>
          <w:b/>
          <w:bCs/>
          <w:sz w:val="34"/>
          <w:lang w:val="fr-FR"/>
        </w:rPr>
        <w:t xml:space="preserve"> </w:t>
      </w:r>
    </w:p>
    <w:p w14:paraId="4DD35AB4" w14:textId="48925F79" w:rsidR="00816FC0" w:rsidRPr="001F5F89" w:rsidRDefault="00437419" w:rsidP="00126BDF">
      <w:pPr>
        <w:spacing w:after="120"/>
        <w:rPr>
          <w:rFonts w:ascii="Arial" w:hAnsi="Arial" w:cs="Arial"/>
          <w:sz w:val="26"/>
          <w:lang w:val="fr-FR"/>
        </w:rPr>
      </w:pPr>
      <w:r w:rsidRPr="001F5F89">
        <w:rPr>
          <w:rFonts w:ascii="Arial" w:hAnsi="Arial" w:cs="Arial"/>
          <w:b/>
          <w:bCs/>
          <w:sz w:val="34"/>
          <w:lang w:val="fr-FR"/>
        </w:rPr>
        <w:t xml:space="preserve">Travaux de Bachelor et de Master en management d’organisations </w:t>
      </w:r>
      <w:r w:rsidR="00566957" w:rsidRPr="001F5F89">
        <w:rPr>
          <w:rFonts w:ascii="Arial" w:hAnsi="Arial" w:cs="Arial"/>
          <w:b/>
          <w:bCs/>
          <w:sz w:val="34"/>
          <w:lang w:val="fr-FR"/>
        </w:rPr>
        <w:t>à but non lucratif</w:t>
      </w:r>
      <w:r w:rsidRPr="001F5F89">
        <w:rPr>
          <w:rFonts w:ascii="Arial" w:hAnsi="Arial" w:cs="Arial"/>
          <w:b/>
          <w:bCs/>
          <w:sz w:val="34"/>
          <w:lang w:val="fr-FR"/>
        </w:rPr>
        <w:t xml:space="preserve"> (NPO)</w:t>
      </w:r>
    </w:p>
    <w:p w14:paraId="404B9BB5" w14:textId="32D47756" w:rsidR="00816FC0" w:rsidRPr="008A676B" w:rsidRDefault="008A676B">
      <w:pPr>
        <w:rPr>
          <w:rFonts w:ascii="Arial" w:hAnsi="Arial" w:cs="Arial"/>
          <w:sz w:val="22"/>
          <w:lang w:val="fr-CH"/>
        </w:rPr>
      </w:pPr>
      <w:r>
        <w:rPr>
          <w:rFonts w:ascii="Arial" w:hAnsi="Arial" w:cs="Arial"/>
          <w:sz w:val="22"/>
          <w:lang w:val="fr-CH"/>
        </w:rPr>
        <w:t>(</w:t>
      </w:r>
      <w:proofErr w:type="gramStart"/>
      <w:r w:rsidR="004E58B2">
        <w:rPr>
          <w:rFonts w:ascii="Arial" w:hAnsi="Arial" w:cs="Arial"/>
          <w:sz w:val="22"/>
          <w:lang w:val="fr-CH"/>
        </w:rPr>
        <w:t>septembre</w:t>
      </w:r>
      <w:proofErr w:type="gramEnd"/>
      <w:r>
        <w:rPr>
          <w:rFonts w:ascii="Arial" w:hAnsi="Arial" w:cs="Arial"/>
          <w:sz w:val="22"/>
          <w:lang w:val="fr-CH"/>
        </w:rPr>
        <w:t xml:space="preserve"> 202</w:t>
      </w:r>
      <w:r w:rsidR="004E58B2">
        <w:rPr>
          <w:rFonts w:ascii="Arial" w:hAnsi="Arial" w:cs="Arial"/>
          <w:sz w:val="22"/>
          <w:lang w:val="fr-CH"/>
        </w:rPr>
        <w:t>4</w:t>
      </w:r>
      <w:r w:rsidR="00816FC0" w:rsidRPr="008A676B">
        <w:rPr>
          <w:rFonts w:ascii="Arial" w:hAnsi="Arial" w:cs="Arial"/>
          <w:sz w:val="22"/>
          <w:lang w:val="fr-CH"/>
        </w:rPr>
        <w:t>)</w:t>
      </w:r>
    </w:p>
    <w:p w14:paraId="2FA1534F" w14:textId="77777777" w:rsidR="00816FC0" w:rsidRPr="008A676B" w:rsidRDefault="00816FC0">
      <w:pPr>
        <w:pBdr>
          <w:bottom w:val="single" w:sz="4" w:space="1" w:color="auto"/>
        </w:pBdr>
        <w:rPr>
          <w:rFonts w:ascii="Arial" w:hAnsi="Arial" w:cs="Arial"/>
          <w:lang w:val="fr-CH"/>
        </w:rPr>
      </w:pPr>
    </w:p>
    <w:p w14:paraId="5B05CE65" w14:textId="77777777" w:rsidR="00816FC0" w:rsidRPr="008A676B" w:rsidRDefault="00816FC0">
      <w:pPr>
        <w:rPr>
          <w:rFonts w:ascii="Arial" w:hAnsi="Arial" w:cs="Arial"/>
          <w:lang w:val="fr-CH"/>
        </w:rPr>
      </w:pPr>
    </w:p>
    <w:p w14:paraId="08CBEA96" w14:textId="77777777" w:rsidR="00126BDF" w:rsidRPr="008A676B" w:rsidRDefault="00126BDF" w:rsidP="0032706F">
      <w:pPr>
        <w:spacing w:after="60"/>
        <w:rPr>
          <w:rFonts w:ascii="Arial" w:hAnsi="Arial" w:cs="Arial"/>
          <w:lang w:val="fr-CH"/>
        </w:rPr>
      </w:pPr>
    </w:p>
    <w:p w14:paraId="11F33391" w14:textId="626FCD30" w:rsidR="00437419" w:rsidRPr="001F5F89" w:rsidRDefault="00437419" w:rsidP="0032706F">
      <w:pPr>
        <w:spacing w:after="60"/>
        <w:rPr>
          <w:rFonts w:ascii="Arial" w:hAnsi="Arial" w:cs="Arial"/>
          <w:lang w:val="fr-FR"/>
        </w:rPr>
      </w:pPr>
      <w:r w:rsidRPr="001F5F89">
        <w:rPr>
          <w:rFonts w:ascii="Arial" w:hAnsi="Arial" w:cs="Arial"/>
          <w:lang w:val="fr-FR"/>
        </w:rPr>
        <w:t xml:space="preserve">La liste suivante vous donne un cadre d’orientation pour des thèmes de recherche </w:t>
      </w:r>
      <w:r w:rsidR="001D232E" w:rsidRPr="001F5F89">
        <w:rPr>
          <w:rFonts w:ascii="Arial" w:hAnsi="Arial" w:cs="Arial"/>
          <w:lang w:val="fr-FR"/>
        </w:rPr>
        <w:t xml:space="preserve">actuels </w:t>
      </w:r>
      <w:r w:rsidRPr="001F5F89">
        <w:rPr>
          <w:rFonts w:ascii="Arial" w:hAnsi="Arial" w:cs="Arial"/>
          <w:lang w:val="fr-FR"/>
        </w:rPr>
        <w:t xml:space="preserve">en VMI. Elle s’oriente par rapport aux attentes aux étudiants en Master. Pour les travaux de Bachelor, il y a une délimitation quant aux thèmes proposés. Les travaux de Bachelor et de </w:t>
      </w:r>
      <w:r w:rsidR="009C1B89" w:rsidRPr="001F5F89">
        <w:rPr>
          <w:rFonts w:ascii="Arial" w:hAnsi="Arial" w:cs="Arial"/>
          <w:lang w:val="fr-FR"/>
        </w:rPr>
        <w:t>Master peuvent être rédigés en a</w:t>
      </w:r>
      <w:r w:rsidRPr="001F5F89">
        <w:rPr>
          <w:rFonts w:ascii="Arial" w:hAnsi="Arial" w:cs="Arial"/>
          <w:lang w:val="fr-FR"/>
        </w:rPr>
        <w:t xml:space="preserve">llemand, </w:t>
      </w:r>
      <w:r w:rsidR="001D232E" w:rsidRPr="001F5F89">
        <w:rPr>
          <w:rFonts w:ascii="Arial" w:hAnsi="Arial" w:cs="Arial"/>
          <w:lang w:val="fr-FR"/>
        </w:rPr>
        <w:t xml:space="preserve">en </w:t>
      </w:r>
      <w:r w:rsidR="009C1B89" w:rsidRPr="001F5F89">
        <w:rPr>
          <w:rFonts w:ascii="Arial" w:hAnsi="Arial" w:cs="Arial"/>
          <w:lang w:val="fr-FR"/>
        </w:rPr>
        <w:t>français ou en a</w:t>
      </w:r>
      <w:r w:rsidRPr="001F5F89">
        <w:rPr>
          <w:rFonts w:ascii="Arial" w:hAnsi="Arial" w:cs="Arial"/>
          <w:lang w:val="fr-FR"/>
        </w:rPr>
        <w:t xml:space="preserve">nglais. </w:t>
      </w:r>
    </w:p>
    <w:p w14:paraId="476B2958" w14:textId="04E29086" w:rsidR="00936A2B" w:rsidRPr="008A676B" w:rsidRDefault="00437419" w:rsidP="0032706F">
      <w:pPr>
        <w:spacing w:after="60"/>
        <w:rPr>
          <w:rFonts w:ascii="Arial" w:hAnsi="Arial" w:cs="Arial"/>
          <w:lang w:val="fr-CH"/>
        </w:rPr>
      </w:pPr>
      <w:r w:rsidRPr="001F5F89">
        <w:rPr>
          <w:rFonts w:ascii="Arial" w:hAnsi="Arial" w:cs="Arial"/>
          <w:lang w:val="fr-FR"/>
        </w:rPr>
        <w:t xml:space="preserve">Il est également possible de proposer des thèmes personnels. Mais pour cela, l’élève doit disposer de certaines connaissances et compétences sur le thème proposé et il doit également déjà avoir jeté un œil sur la littérature </w:t>
      </w:r>
      <w:r w:rsidR="00443B20" w:rsidRPr="001F5F89">
        <w:rPr>
          <w:rFonts w:ascii="Arial" w:hAnsi="Arial" w:cs="Arial"/>
          <w:lang w:val="fr-FR"/>
        </w:rPr>
        <w:t xml:space="preserve">spécialisée (à voir aussi les </w:t>
      </w:r>
      <w:r w:rsidR="00443B20" w:rsidRPr="001F5F89">
        <w:rPr>
          <w:rFonts w:ascii="Arial" w:hAnsi="Arial" w:cs="Arial"/>
          <w:b/>
          <w:lang w:val="fr-FR"/>
        </w:rPr>
        <w:t>directives</w:t>
      </w:r>
      <w:r w:rsidR="00443B20" w:rsidRPr="001F5F89">
        <w:rPr>
          <w:rFonts w:ascii="Arial" w:hAnsi="Arial" w:cs="Arial"/>
          <w:lang w:val="fr-FR"/>
        </w:rPr>
        <w:t xml:space="preserve"> sur le site web </w:t>
      </w:r>
      <w:r w:rsidR="00443B20" w:rsidRPr="001F5F89">
        <w:rPr>
          <w:rFonts w:ascii="Arial" w:hAnsi="Arial" w:cs="Arial"/>
          <w:lang w:val="fr-FR"/>
        </w:rPr>
        <w:sym w:font="Wingdings" w:char="F0E0"/>
      </w:r>
      <w:r w:rsidR="008A676B" w:rsidRPr="008A676B">
        <w:rPr>
          <w:rFonts w:ascii="Arial" w:hAnsi="Arial" w:cs="Arial"/>
          <w:lang w:val="fr-CH"/>
        </w:rPr>
        <w:t xml:space="preserve"> </w:t>
      </w:r>
      <w:r w:rsidR="0010328D">
        <w:fldChar w:fldCharType="begin"/>
      </w:r>
      <w:r w:rsidR="0010328D" w:rsidRPr="0010328D">
        <w:rPr>
          <w:lang w:val="fr-CH"/>
        </w:rPr>
        <w:instrText>HYPERLINK "https://www.vmi.ch/de/uber-uns/universitatsstudium/"</w:instrText>
      </w:r>
      <w:r w:rsidR="0010328D">
        <w:fldChar w:fldCharType="separate"/>
      </w:r>
      <w:r w:rsidR="008A676B" w:rsidRPr="008A676B">
        <w:rPr>
          <w:rStyle w:val="Hyperlink"/>
          <w:rFonts w:ascii="Arial" w:hAnsi="Arial" w:cs="Arial"/>
          <w:lang w:val="fr-CH"/>
        </w:rPr>
        <w:t>https://www.vmi.ch/de/uber-uns/universitatsstudium/</w:t>
      </w:r>
      <w:r w:rsidR="0010328D">
        <w:rPr>
          <w:rStyle w:val="Hyperlink"/>
          <w:rFonts w:ascii="Arial" w:hAnsi="Arial" w:cs="Arial"/>
          <w:lang w:val="fr-CH"/>
        </w:rPr>
        <w:fldChar w:fldCharType="end"/>
      </w:r>
      <w:r w:rsidR="008A676B" w:rsidRPr="008A676B">
        <w:rPr>
          <w:rFonts w:ascii="Arial" w:hAnsi="Arial" w:cs="Arial"/>
          <w:lang w:val="fr-CH"/>
        </w:rPr>
        <w:t>).</w:t>
      </w:r>
    </w:p>
    <w:p w14:paraId="751DF52C" w14:textId="144FF42A" w:rsidR="00857878" w:rsidRPr="001F5F89" w:rsidRDefault="001F5F89" w:rsidP="0032706F">
      <w:pPr>
        <w:spacing w:after="60"/>
        <w:rPr>
          <w:rFonts w:ascii="Arial" w:hAnsi="Arial" w:cs="Arial"/>
          <w:lang w:val="fr-FR"/>
        </w:rPr>
      </w:pPr>
      <w:r w:rsidRPr="001F5F89">
        <w:rPr>
          <w:rFonts w:ascii="Arial" w:hAnsi="Arial" w:cs="Arial"/>
          <w:lang w:val="fr-FR"/>
        </w:rPr>
        <w:t>Les étudiants</w:t>
      </w:r>
      <w:r w:rsidR="001D232E" w:rsidRPr="001F5F89">
        <w:rPr>
          <w:rFonts w:ascii="Arial" w:hAnsi="Arial" w:cs="Arial"/>
          <w:lang w:val="fr-FR"/>
        </w:rPr>
        <w:t xml:space="preserve"> intéressés sont priés </w:t>
      </w:r>
      <w:r w:rsidRPr="001F5F89">
        <w:rPr>
          <w:rFonts w:ascii="Arial" w:hAnsi="Arial" w:cs="Arial"/>
          <w:lang w:val="fr-FR"/>
        </w:rPr>
        <w:t>– après avoir consulté</w:t>
      </w:r>
      <w:r>
        <w:rPr>
          <w:rFonts w:ascii="Arial" w:hAnsi="Arial" w:cs="Arial"/>
          <w:lang w:val="fr-FR"/>
        </w:rPr>
        <w:t>s</w:t>
      </w:r>
      <w:r w:rsidRPr="001F5F89">
        <w:rPr>
          <w:rFonts w:ascii="Arial" w:hAnsi="Arial" w:cs="Arial"/>
          <w:lang w:val="fr-FR"/>
        </w:rPr>
        <w:t xml:space="preserve"> les directives </w:t>
      </w:r>
      <w:r>
        <w:rPr>
          <w:rFonts w:ascii="Arial" w:hAnsi="Arial" w:cs="Arial"/>
          <w:lang w:val="fr-FR"/>
        </w:rPr>
        <w:t xml:space="preserve">– </w:t>
      </w:r>
      <w:r w:rsidR="001D232E" w:rsidRPr="001F5F89">
        <w:rPr>
          <w:rFonts w:ascii="Arial" w:hAnsi="Arial" w:cs="Arial"/>
          <w:lang w:val="fr-FR"/>
        </w:rPr>
        <w:t>de</w:t>
      </w:r>
      <w:r>
        <w:rPr>
          <w:rFonts w:ascii="Arial" w:hAnsi="Arial" w:cs="Arial"/>
          <w:lang w:val="fr-FR"/>
        </w:rPr>
        <w:t xml:space="preserve"> </w:t>
      </w:r>
      <w:r w:rsidR="001D232E" w:rsidRPr="001F5F89">
        <w:rPr>
          <w:rFonts w:ascii="Arial" w:hAnsi="Arial" w:cs="Arial"/>
          <w:lang w:val="fr-FR"/>
        </w:rPr>
        <w:t>s’adresser en premier lieu par mail au prof. M</w:t>
      </w:r>
      <w:r w:rsidR="008A676B">
        <w:rPr>
          <w:rFonts w:ascii="Arial" w:hAnsi="Arial" w:cs="Arial"/>
          <w:lang w:val="fr-FR"/>
        </w:rPr>
        <w:t>arkus Gmür.</w:t>
      </w:r>
    </w:p>
    <w:p w14:paraId="3876092F" w14:textId="77777777" w:rsidR="00745170" w:rsidRDefault="00745170" w:rsidP="0032706F">
      <w:pPr>
        <w:spacing w:after="60"/>
        <w:rPr>
          <w:rFonts w:ascii="Arial" w:hAnsi="Arial" w:cs="Arial"/>
          <w:lang w:val="fr-FR"/>
        </w:rPr>
      </w:pPr>
    </w:p>
    <w:p w14:paraId="3B66D05D" w14:textId="77777777" w:rsidR="001F5F89" w:rsidRPr="001F5F89" w:rsidRDefault="001F5F89" w:rsidP="0032706F">
      <w:pPr>
        <w:spacing w:after="60"/>
        <w:rPr>
          <w:rFonts w:ascii="Arial" w:hAnsi="Arial" w:cs="Arial"/>
          <w:lang w:val="fr-FR"/>
        </w:rPr>
      </w:pPr>
    </w:p>
    <w:p w14:paraId="234B1EC0" w14:textId="77777777" w:rsidR="00857878" w:rsidRPr="001F5F89" w:rsidRDefault="001D232E" w:rsidP="00745170">
      <w:pPr>
        <w:spacing w:after="120"/>
        <w:rPr>
          <w:rFonts w:ascii="Arial" w:hAnsi="Arial" w:cs="Arial"/>
          <w:b/>
          <w:sz w:val="26"/>
          <w:lang w:val="fr-FR"/>
        </w:rPr>
      </w:pPr>
      <w:r w:rsidRPr="001F5F89">
        <w:rPr>
          <w:rFonts w:ascii="Arial" w:hAnsi="Arial" w:cs="Arial"/>
          <w:b/>
          <w:sz w:val="26"/>
          <w:lang w:val="fr-FR"/>
        </w:rPr>
        <w:t xml:space="preserve">Thèmes pour travaux de Bachelor et Master </w:t>
      </w:r>
    </w:p>
    <w:p w14:paraId="13E77AF4" w14:textId="77777777" w:rsidR="00003CFC" w:rsidRPr="001F5F89" w:rsidRDefault="00003CFC" w:rsidP="00745170">
      <w:pPr>
        <w:spacing w:after="120"/>
        <w:ind w:left="426" w:hanging="426"/>
        <w:rPr>
          <w:rFonts w:ascii="Arial" w:hAnsi="Arial" w:cs="Arial"/>
          <w:sz w:val="26"/>
          <w:lang w:val="fr-FR"/>
        </w:rPr>
      </w:pPr>
    </w:p>
    <w:p w14:paraId="6B8871CA" w14:textId="7A6585F9" w:rsidR="00E36550" w:rsidRPr="00AB4E5A" w:rsidRDefault="00E36550" w:rsidP="00E36550">
      <w:pPr>
        <w:spacing w:after="120"/>
        <w:ind w:left="426" w:hanging="426"/>
        <w:rPr>
          <w:rFonts w:ascii="Arial" w:hAnsi="Arial" w:cs="Arial"/>
          <w:sz w:val="26"/>
        </w:rPr>
      </w:pPr>
      <w:r>
        <w:rPr>
          <w:rFonts w:ascii="Arial" w:hAnsi="Arial" w:cs="Arial"/>
          <w:sz w:val="26"/>
        </w:rPr>
        <w:t>a</w:t>
      </w:r>
      <w:r w:rsidRPr="00AB4E5A">
        <w:rPr>
          <w:rFonts w:ascii="Arial" w:hAnsi="Arial" w:cs="Arial"/>
          <w:sz w:val="26"/>
        </w:rPr>
        <w:t xml:space="preserve">) </w:t>
      </w:r>
      <w:r w:rsidRPr="00AB4E5A">
        <w:rPr>
          <w:rFonts w:ascii="Arial" w:hAnsi="Arial" w:cs="Arial"/>
          <w:sz w:val="26"/>
        </w:rPr>
        <w:tab/>
      </w:r>
      <w:proofErr w:type="spellStart"/>
      <w:r>
        <w:rPr>
          <w:rFonts w:ascii="Arial" w:hAnsi="Arial" w:cs="Arial"/>
          <w:sz w:val="26"/>
        </w:rPr>
        <w:t>Entrepreneuriat</w:t>
      </w:r>
      <w:proofErr w:type="spellEnd"/>
      <w:r>
        <w:rPr>
          <w:rFonts w:ascii="Arial" w:hAnsi="Arial" w:cs="Arial"/>
          <w:sz w:val="26"/>
        </w:rPr>
        <w:t xml:space="preserve"> social</w:t>
      </w:r>
    </w:p>
    <w:p w14:paraId="6C8231EA" w14:textId="77777777" w:rsidR="00E36550" w:rsidRPr="00AB4E5A" w:rsidRDefault="00E36550" w:rsidP="00E36550">
      <w:pPr>
        <w:numPr>
          <w:ilvl w:val="0"/>
          <w:numId w:val="3"/>
        </w:numPr>
        <w:tabs>
          <w:tab w:val="clear" w:pos="720"/>
        </w:tabs>
        <w:spacing w:after="120"/>
        <w:ind w:left="426" w:hanging="426"/>
        <w:rPr>
          <w:rFonts w:ascii="Arial" w:hAnsi="Arial" w:cs="Arial"/>
          <w:lang w:val="fr-FR"/>
        </w:rPr>
      </w:pPr>
      <w:proofErr w:type="spellStart"/>
      <w:r>
        <w:rPr>
          <w:rFonts w:ascii="Arial" w:hAnsi="Arial" w:cs="Arial"/>
          <w:lang w:val="fr-FR"/>
        </w:rPr>
        <w:t>Spécifités</w:t>
      </w:r>
      <w:proofErr w:type="spellEnd"/>
      <w:r>
        <w:rPr>
          <w:rFonts w:ascii="Arial" w:hAnsi="Arial" w:cs="Arial"/>
          <w:lang w:val="fr-FR"/>
        </w:rPr>
        <w:t xml:space="preserve"> de</w:t>
      </w:r>
      <w:r w:rsidRPr="00AB4E5A">
        <w:rPr>
          <w:rFonts w:ascii="Arial" w:hAnsi="Arial" w:cs="Arial"/>
          <w:lang w:val="fr-FR"/>
        </w:rPr>
        <w:t xml:space="preserve"> </w:t>
      </w:r>
      <w:r>
        <w:rPr>
          <w:rFonts w:ascii="Arial" w:hAnsi="Arial" w:cs="Arial"/>
          <w:lang w:val="fr-FR"/>
        </w:rPr>
        <w:t>l’entrepreneuriat social (en Francophonie)</w:t>
      </w:r>
    </w:p>
    <w:p w14:paraId="59C1CEA0" w14:textId="3348CE54" w:rsidR="00E36550" w:rsidRDefault="00E36550" w:rsidP="00E36550">
      <w:pPr>
        <w:numPr>
          <w:ilvl w:val="0"/>
          <w:numId w:val="3"/>
        </w:numPr>
        <w:tabs>
          <w:tab w:val="clear" w:pos="720"/>
        </w:tabs>
        <w:spacing w:after="120"/>
        <w:ind w:left="426" w:hanging="426"/>
        <w:rPr>
          <w:rFonts w:ascii="Arial" w:hAnsi="Arial" w:cs="Arial"/>
          <w:lang w:val="fr-FR"/>
        </w:rPr>
      </w:pPr>
      <w:r w:rsidRPr="00AB4E5A">
        <w:rPr>
          <w:rFonts w:ascii="Arial" w:hAnsi="Arial" w:cs="Arial"/>
          <w:lang w:val="fr-FR"/>
        </w:rPr>
        <w:t>Entrepreneur</w:t>
      </w:r>
      <w:r>
        <w:rPr>
          <w:rFonts w:ascii="Arial" w:hAnsi="Arial" w:cs="Arial"/>
          <w:lang w:val="fr-FR"/>
        </w:rPr>
        <w:t>iat social dans des secteurs spécifiques (en Francophonie)</w:t>
      </w:r>
    </w:p>
    <w:p w14:paraId="0B202F21" w14:textId="467913F2" w:rsidR="00F849BD" w:rsidRDefault="00F849BD" w:rsidP="00E36550">
      <w:pPr>
        <w:numPr>
          <w:ilvl w:val="0"/>
          <w:numId w:val="3"/>
        </w:numPr>
        <w:tabs>
          <w:tab w:val="clear" w:pos="720"/>
        </w:tabs>
        <w:spacing w:after="120"/>
        <w:ind w:left="426" w:hanging="426"/>
        <w:rPr>
          <w:rFonts w:ascii="Arial" w:hAnsi="Arial" w:cs="Arial"/>
          <w:lang w:val="fr-FR"/>
        </w:rPr>
      </w:pPr>
      <w:r>
        <w:rPr>
          <w:rFonts w:ascii="Arial" w:hAnsi="Arial" w:cs="Arial"/>
          <w:lang w:val="fr-FR"/>
        </w:rPr>
        <w:t xml:space="preserve">Gestion et orientation entrepreneuriale dans les organisations sans but </w:t>
      </w:r>
      <w:proofErr w:type="spellStart"/>
      <w:r>
        <w:rPr>
          <w:rFonts w:ascii="Arial" w:hAnsi="Arial" w:cs="Arial"/>
          <w:lang w:val="fr-FR"/>
        </w:rPr>
        <w:t>lucractif</w:t>
      </w:r>
      <w:proofErr w:type="spellEnd"/>
    </w:p>
    <w:p w14:paraId="7B20AA43" w14:textId="77777777" w:rsidR="00E36550" w:rsidRDefault="00E36550" w:rsidP="00E36550">
      <w:pPr>
        <w:spacing w:after="120"/>
        <w:rPr>
          <w:rFonts w:ascii="Arial" w:hAnsi="Arial" w:cs="Arial"/>
          <w:sz w:val="26"/>
          <w:lang w:val="fr-FR"/>
        </w:rPr>
      </w:pPr>
    </w:p>
    <w:p w14:paraId="2FED0DEF" w14:textId="3393B460" w:rsidR="00936A2B" w:rsidRPr="001F5F89" w:rsidRDefault="00E36550" w:rsidP="005475A0">
      <w:pPr>
        <w:spacing w:after="120"/>
        <w:ind w:left="426" w:hanging="426"/>
        <w:rPr>
          <w:rFonts w:ascii="Arial" w:hAnsi="Arial" w:cs="Arial"/>
          <w:sz w:val="26"/>
          <w:lang w:val="fr-FR"/>
        </w:rPr>
      </w:pPr>
      <w:r>
        <w:rPr>
          <w:rFonts w:ascii="Arial" w:hAnsi="Arial" w:cs="Arial"/>
          <w:sz w:val="26"/>
          <w:lang w:val="fr-FR"/>
        </w:rPr>
        <w:t>b</w:t>
      </w:r>
      <w:r w:rsidR="00936A2B" w:rsidRPr="001F5F89">
        <w:rPr>
          <w:rFonts w:ascii="Arial" w:hAnsi="Arial" w:cs="Arial"/>
          <w:sz w:val="26"/>
          <w:lang w:val="fr-FR"/>
        </w:rPr>
        <w:t xml:space="preserve">) </w:t>
      </w:r>
      <w:r w:rsidR="00936A2B" w:rsidRPr="001F5F89">
        <w:rPr>
          <w:rFonts w:ascii="Arial" w:hAnsi="Arial" w:cs="Arial"/>
          <w:sz w:val="26"/>
          <w:lang w:val="fr-FR"/>
        </w:rPr>
        <w:tab/>
        <w:t>Management</w:t>
      </w:r>
      <w:r w:rsidR="005475A0" w:rsidRPr="001F5F89">
        <w:rPr>
          <w:rFonts w:ascii="Arial" w:hAnsi="Arial" w:cs="Arial"/>
          <w:sz w:val="26"/>
          <w:lang w:val="fr-FR"/>
        </w:rPr>
        <w:t xml:space="preserve"> de la </w:t>
      </w:r>
      <w:r w:rsidR="005475A0" w:rsidRPr="001F5F89">
        <w:rPr>
          <w:rFonts w:ascii="Arial" w:hAnsi="Arial" w:cs="Arial"/>
          <w:lang w:val="fr-FR"/>
        </w:rPr>
        <w:t>valeur des membres</w:t>
      </w:r>
    </w:p>
    <w:p w14:paraId="343C48FD" w14:textId="34513138" w:rsidR="00443326" w:rsidRPr="001F5F89" w:rsidRDefault="001F5F89" w:rsidP="00CE491D">
      <w:pPr>
        <w:numPr>
          <w:ilvl w:val="0"/>
          <w:numId w:val="3"/>
        </w:numPr>
        <w:tabs>
          <w:tab w:val="clear" w:pos="720"/>
        </w:tabs>
        <w:spacing w:after="120"/>
        <w:ind w:left="426" w:hanging="426"/>
        <w:rPr>
          <w:rFonts w:ascii="Arial" w:hAnsi="Arial" w:cs="Arial"/>
          <w:lang w:val="fr-FR"/>
        </w:rPr>
      </w:pPr>
      <w:r>
        <w:rPr>
          <w:rFonts w:ascii="Arial" w:hAnsi="Arial" w:cs="Arial"/>
          <w:lang w:val="fr-FR"/>
        </w:rPr>
        <w:t>V</w:t>
      </w:r>
      <w:r w:rsidR="005475A0" w:rsidRPr="001F5F89">
        <w:rPr>
          <w:rFonts w:ascii="Arial" w:hAnsi="Arial" w:cs="Arial"/>
          <w:lang w:val="fr-FR"/>
        </w:rPr>
        <w:t>aleur des membres</w:t>
      </w:r>
      <w:r w:rsidR="001D232E" w:rsidRPr="001F5F89">
        <w:rPr>
          <w:rFonts w:ascii="Arial" w:hAnsi="Arial" w:cs="Arial"/>
          <w:lang w:val="fr-FR"/>
        </w:rPr>
        <w:t xml:space="preserve"> et</w:t>
      </w:r>
      <w:r w:rsidR="00D44E29" w:rsidRPr="001F5F89">
        <w:rPr>
          <w:rFonts w:ascii="Arial" w:hAnsi="Arial" w:cs="Arial"/>
          <w:lang w:val="fr-FR"/>
        </w:rPr>
        <w:t xml:space="preserve"> </w:t>
      </w:r>
      <w:r w:rsidR="005475A0" w:rsidRPr="001F5F89">
        <w:rPr>
          <w:rFonts w:ascii="Arial" w:hAnsi="Arial" w:cs="Arial"/>
          <w:lang w:val="fr-FR"/>
        </w:rPr>
        <w:t>valeur des consommateurs</w:t>
      </w:r>
      <w:r w:rsidR="00D44E29" w:rsidRPr="001F5F89">
        <w:rPr>
          <w:rFonts w:ascii="Arial" w:hAnsi="Arial" w:cs="Arial"/>
          <w:lang w:val="fr-FR"/>
        </w:rPr>
        <w:t xml:space="preserve"> </w:t>
      </w:r>
      <w:r w:rsidR="00443326" w:rsidRPr="001F5F89">
        <w:rPr>
          <w:rFonts w:ascii="Arial" w:hAnsi="Arial" w:cs="Arial"/>
          <w:lang w:val="fr-FR"/>
        </w:rPr>
        <w:t xml:space="preserve">dans les entreprises et les organisations </w:t>
      </w:r>
      <w:r w:rsidR="00CE491D" w:rsidRPr="001F5F89">
        <w:rPr>
          <w:rFonts w:ascii="Arial" w:hAnsi="Arial" w:cs="Arial"/>
          <w:lang w:val="fr-FR"/>
        </w:rPr>
        <w:t xml:space="preserve">à but non lucratif </w:t>
      </w:r>
      <w:r w:rsidR="00443326" w:rsidRPr="001F5F89">
        <w:rPr>
          <w:rFonts w:ascii="Arial" w:hAnsi="Arial" w:cs="Arial"/>
          <w:lang w:val="fr-FR"/>
        </w:rPr>
        <w:t xml:space="preserve">dans une perspective comparative. </w:t>
      </w:r>
    </w:p>
    <w:p w14:paraId="07C8F079" w14:textId="5C2BEE77" w:rsidR="00D44E29" w:rsidRPr="001F5F89" w:rsidRDefault="005475A0" w:rsidP="00936A2B">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Valeur des membres </w:t>
      </w:r>
      <w:r w:rsidR="00443326" w:rsidRPr="001F5F89">
        <w:rPr>
          <w:rFonts w:ascii="Arial" w:hAnsi="Arial" w:cs="Arial"/>
          <w:lang w:val="fr-FR"/>
        </w:rPr>
        <w:t xml:space="preserve">et engagement bénévole </w:t>
      </w:r>
    </w:p>
    <w:p w14:paraId="103675BD" w14:textId="47018161" w:rsidR="00936A2B" w:rsidRPr="001F5F89" w:rsidRDefault="00443326" w:rsidP="00D44E29">
      <w:pPr>
        <w:numPr>
          <w:ilvl w:val="0"/>
          <w:numId w:val="3"/>
        </w:numPr>
        <w:tabs>
          <w:tab w:val="clear" w:pos="720"/>
        </w:tabs>
        <w:spacing w:after="120"/>
        <w:ind w:left="426" w:hanging="426"/>
        <w:rPr>
          <w:rFonts w:ascii="Arial" w:hAnsi="Arial" w:cs="Arial"/>
          <w:sz w:val="26"/>
          <w:lang w:val="fr-FR"/>
        </w:rPr>
      </w:pPr>
      <w:r w:rsidRPr="001F5F89">
        <w:rPr>
          <w:rFonts w:ascii="Arial" w:hAnsi="Arial" w:cs="Arial"/>
          <w:lang w:val="fr-FR"/>
        </w:rPr>
        <w:t xml:space="preserve">Analyse de la </w:t>
      </w:r>
      <w:r w:rsidR="005475A0" w:rsidRPr="001F5F89">
        <w:rPr>
          <w:rFonts w:ascii="Arial" w:hAnsi="Arial" w:cs="Arial"/>
          <w:lang w:val="fr-FR"/>
        </w:rPr>
        <w:t>valeur des membres</w:t>
      </w:r>
      <w:r w:rsidR="00936A2B" w:rsidRPr="001F5F89">
        <w:rPr>
          <w:rFonts w:ascii="Arial" w:hAnsi="Arial" w:cs="Arial"/>
          <w:lang w:val="fr-FR"/>
        </w:rPr>
        <w:t xml:space="preserve"> </w:t>
      </w:r>
      <w:r w:rsidRPr="001F5F89">
        <w:rPr>
          <w:rFonts w:ascii="Arial" w:hAnsi="Arial" w:cs="Arial"/>
          <w:lang w:val="fr-FR"/>
        </w:rPr>
        <w:t xml:space="preserve">et optimisation dans une association ou une coopérative </w:t>
      </w:r>
      <w:r w:rsidR="00936A2B" w:rsidRPr="001F5F89">
        <w:rPr>
          <w:rFonts w:ascii="Arial" w:hAnsi="Arial" w:cs="Arial"/>
          <w:lang w:val="fr-FR"/>
        </w:rPr>
        <w:t>(</w:t>
      </w:r>
      <w:r w:rsidR="001F5F89">
        <w:rPr>
          <w:rFonts w:ascii="Arial" w:hAnsi="Arial" w:cs="Arial"/>
          <w:lang w:val="fr-FR"/>
        </w:rPr>
        <w:t>Etude de cas</w:t>
      </w:r>
      <w:r w:rsidRPr="001F5F89">
        <w:rPr>
          <w:rFonts w:ascii="Arial" w:hAnsi="Arial" w:cs="Arial"/>
          <w:lang w:val="fr-FR"/>
        </w:rPr>
        <w:t>)</w:t>
      </w:r>
    </w:p>
    <w:p w14:paraId="405FB8FE" w14:textId="77777777" w:rsidR="00F849BD" w:rsidRDefault="00F849BD" w:rsidP="00F849BD">
      <w:pPr>
        <w:spacing w:after="120"/>
        <w:rPr>
          <w:rFonts w:ascii="Arial" w:hAnsi="Arial" w:cs="Arial"/>
          <w:sz w:val="26"/>
          <w:lang w:val="fr-FR"/>
        </w:rPr>
      </w:pPr>
    </w:p>
    <w:p w14:paraId="13BC8DDE" w14:textId="489A58D4" w:rsidR="00003CFC" w:rsidRPr="001F5F89" w:rsidRDefault="00F849BD" w:rsidP="00745170">
      <w:pPr>
        <w:spacing w:after="120"/>
        <w:ind w:left="426" w:hanging="426"/>
        <w:rPr>
          <w:rFonts w:ascii="Arial" w:hAnsi="Arial" w:cs="Arial"/>
          <w:sz w:val="26"/>
          <w:lang w:val="fr-FR"/>
        </w:rPr>
      </w:pPr>
      <w:r>
        <w:rPr>
          <w:rFonts w:ascii="Arial" w:hAnsi="Arial" w:cs="Arial"/>
          <w:sz w:val="26"/>
          <w:lang w:val="fr-FR"/>
        </w:rPr>
        <w:t xml:space="preserve">c) </w:t>
      </w:r>
      <w:r w:rsidR="009C5A84" w:rsidRPr="001F5F89">
        <w:rPr>
          <w:rFonts w:ascii="Arial" w:hAnsi="Arial" w:cs="Arial"/>
          <w:sz w:val="26"/>
          <w:lang w:val="fr-FR"/>
        </w:rPr>
        <w:t>Management strat</w:t>
      </w:r>
      <w:r w:rsidR="00181518" w:rsidRPr="001F5F89">
        <w:rPr>
          <w:rFonts w:ascii="Arial" w:hAnsi="Arial" w:cs="Arial"/>
          <w:sz w:val="26"/>
          <w:lang w:val="fr-FR"/>
        </w:rPr>
        <w:t>égique dans les organisations</w:t>
      </w:r>
      <w:r w:rsidR="00566957" w:rsidRPr="001F5F89">
        <w:rPr>
          <w:rFonts w:ascii="Arial" w:hAnsi="Arial" w:cs="Arial"/>
          <w:sz w:val="26"/>
          <w:lang w:val="fr-FR"/>
        </w:rPr>
        <w:t xml:space="preserve"> sans but lucratif.</w:t>
      </w:r>
      <w:r w:rsidR="009C5A84" w:rsidRPr="001F5F89">
        <w:rPr>
          <w:rFonts w:ascii="Arial" w:hAnsi="Arial" w:cs="Arial"/>
          <w:sz w:val="26"/>
          <w:lang w:val="fr-FR"/>
        </w:rPr>
        <w:t xml:space="preserve"> </w:t>
      </w:r>
    </w:p>
    <w:p w14:paraId="34F1BC34" w14:textId="11A3876A" w:rsidR="00003CFC" w:rsidRPr="001F5F89" w:rsidRDefault="009B29D9" w:rsidP="00745170">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Stratégies de financement pour les associations et d’autres organisations </w:t>
      </w:r>
      <w:r w:rsidR="00566957" w:rsidRPr="001F5F89">
        <w:rPr>
          <w:rFonts w:ascii="Arial" w:hAnsi="Arial" w:cs="Arial"/>
          <w:lang w:val="fr-FR"/>
        </w:rPr>
        <w:t>sans but lucratif</w:t>
      </w:r>
      <w:r w:rsidRPr="001F5F89">
        <w:rPr>
          <w:rFonts w:ascii="Arial" w:hAnsi="Arial" w:cs="Arial"/>
          <w:lang w:val="fr-FR"/>
        </w:rPr>
        <w:t xml:space="preserve"> </w:t>
      </w:r>
    </w:p>
    <w:p w14:paraId="38CDD515" w14:textId="6F8DED42" w:rsidR="009B29D9" w:rsidRPr="001F5F89" w:rsidRDefault="008F6FC2" w:rsidP="00745170">
      <w:pPr>
        <w:numPr>
          <w:ilvl w:val="0"/>
          <w:numId w:val="3"/>
        </w:numPr>
        <w:tabs>
          <w:tab w:val="clear" w:pos="720"/>
        </w:tabs>
        <w:spacing w:after="120"/>
        <w:ind w:left="426" w:hanging="426"/>
        <w:rPr>
          <w:rFonts w:ascii="Arial" w:hAnsi="Arial" w:cs="Arial"/>
          <w:lang w:val="fr-FR"/>
        </w:rPr>
      </w:pPr>
      <w:r>
        <w:rPr>
          <w:rFonts w:ascii="Arial" w:hAnsi="Arial" w:cs="Arial"/>
          <w:lang w:val="fr-FR"/>
        </w:rPr>
        <w:t>P</w:t>
      </w:r>
      <w:r w:rsidR="00D160AA" w:rsidRPr="001F5F89">
        <w:rPr>
          <w:rFonts w:ascii="Arial" w:hAnsi="Arial" w:cs="Arial"/>
          <w:lang w:val="fr-FR"/>
        </w:rPr>
        <w:t>rofessionnalisation</w:t>
      </w:r>
      <w:r w:rsidR="009B29D9" w:rsidRPr="001F5F89">
        <w:rPr>
          <w:rFonts w:ascii="Arial" w:hAnsi="Arial" w:cs="Arial"/>
          <w:lang w:val="fr-FR"/>
        </w:rPr>
        <w:t xml:space="preserve"> du management dans des secteurs </w:t>
      </w:r>
      <w:r w:rsidR="00D160AA" w:rsidRPr="001F5F89">
        <w:rPr>
          <w:rFonts w:ascii="Arial" w:hAnsi="Arial" w:cs="Arial"/>
          <w:lang w:val="fr-FR"/>
        </w:rPr>
        <w:t>sélectionnés</w:t>
      </w:r>
      <w:r w:rsidR="009B29D9" w:rsidRPr="001F5F89">
        <w:rPr>
          <w:rFonts w:ascii="Arial" w:hAnsi="Arial" w:cs="Arial"/>
          <w:lang w:val="fr-FR"/>
        </w:rPr>
        <w:t xml:space="preserve"> du troisième secteur (par exemple clubs sportifs, fondations d’entraide et associations d’</w:t>
      </w:r>
      <w:r w:rsidR="00D160AA" w:rsidRPr="001F5F89">
        <w:rPr>
          <w:rFonts w:ascii="Arial" w:hAnsi="Arial" w:cs="Arial"/>
          <w:lang w:val="fr-FR"/>
        </w:rPr>
        <w:t>employés</w:t>
      </w:r>
      <w:r w:rsidR="009B29D9" w:rsidRPr="001F5F89">
        <w:rPr>
          <w:rFonts w:ascii="Arial" w:hAnsi="Arial" w:cs="Arial"/>
          <w:lang w:val="fr-FR"/>
        </w:rPr>
        <w:t>)</w:t>
      </w:r>
    </w:p>
    <w:p w14:paraId="4B5AA535" w14:textId="77777777" w:rsidR="00A96E69" w:rsidRPr="001F5F89" w:rsidRDefault="00A96E69" w:rsidP="00745170">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Importance actuelle et perspectives des médias sociaux pour les associations </w:t>
      </w:r>
    </w:p>
    <w:p w14:paraId="10A7623E" w14:textId="779CD5A7" w:rsidR="00566957" w:rsidRPr="00982BED" w:rsidRDefault="00A96E69" w:rsidP="00982BED">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L’importance et composition des</w:t>
      </w:r>
      <w:r w:rsidR="00193BE8" w:rsidRPr="001F5F89">
        <w:rPr>
          <w:rFonts w:ascii="Arial" w:hAnsi="Arial" w:cs="Arial"/>
          <w:lang w:val="fr-FR"/>
        </w:rPr>
        <w:t xml:space="preserve"> comités directeurs </w:t>
      </w:r>
      <w:r w:rsidR="006D00A0" w:rsidRPr="001F5F89">
        <w:rPr>
          <w:rFonts w:ascii="Arial" w:hAnsi="Arial" w:cs="Arial"/>
          <w:lang w:val="fr-FR"/>
        </w:rPr>
        <w:t xml:space="preserve">pour la réussite des organisations </w:t>
      </w:r>
      <w:r w:rsidR="00566957" w:rsidRPr="001F5F89">
        <w:rPr>
          <w:rFonts w:ascii="Arial" w:hAnsi="Arial" w:cs="Arial"/>
          <w:lang w:val="fr-FR"/>
        </w:rPr>
        <w:t>à but non lucratif</w:t>
      </w:r>
    </w:p>
    <w:p w14:paraId="3BCAE1CF" w14:textId="77777777" w:rsidR="00982BED" w:rsidRPr="001F5F89" w:rsidRDefault="00982BED" w:rsidP="00D44E29">
      <w:pPr>
        <w:spacing w:after="120"/>
        <w:rPr>
          <w:rFonts w:ascii="Arial" w:hAnsi="Arial" w:cs="Arial"/>
          <w:sz w:val="26"/>
          <w:lang w:val="fr-FR"/>
        </w:rPr>
      </w:pPr>
    </w:p>
    <w:p w14:paraId="09132C90" w14:textId="2A01C1D3" w:rsidR="00003CFC" w:rsidRPr="001F5F89" w:rsidRDefault="00F849BD" w:rsidP="00745170">
      <w:pPr>
        <w:spacing w:after="120"/>
        <w:ind w:left="426" w:hanging="426"/>
        <w:rPr>
          <w:rFonts w:ascii="Arial" w:hAnsi="Arial" w:cs="Arial"/>
          <w:sz w:val="26"/>
          <w:lang w:val="fr-FR"/>
        </w:rPr>
      </w:pPr>
      <w:r>
        <w:rPr>
          <w:rFonts w:ascii="Arial" w:hAnsi="Arial" w:cs="Arial"/>
          <w:sz w:val="26"/>
          <w:lang w:val="fr-FR"/>
        </w:rPr>
        <w:lastRenderedPageBreak/>
        <w:t>d</w:t>
      </w:r>
      <w:r w:rsidR="00003CFC" w:rsidRPr="001F5F89">
        <w:rPr>
          <w:rFonts w:ascii="Arial" w:hAnsi="Arial" w:cs="Arial"/>
          <w:sz w:val="26"/>
          <w:lang w:val="fr-FR"/>
        </w:rPr>
        <w:t xml:space="preserve">) </w:t>
      </w:r>
      <w:r w:rsidR="00003CFC" w:rsidRPr="001F5F89">
        <w:rPr>
          <w:rFonts w:ascii="Arial" w:hAnsi="Arial" w:cs="Arial"/>
          <w:sz w:val="26"/>
          <w:lang w:val="fr-FR"/>
        </w:rPr>
        <w:tab/>
      </w:r>
      <w:r w:rsidR="00181518" w:rsidRPr="001F5F89">
        <w:rPr>
          <w:rFonts w:ascii="Arial" w:hAnsi="Arial" w:cs="Arial"/>
          <w:sz w:val="26"/>
          <w:lang w:val="fr-FR"/>
        </w:rPr>
        <w:t>Di</w:t>
      </w:r>
      <w:r w:rsidR="00D160AA" w:rsidRPr="001F5F89">
        <w:rPr>
          <w:rFonts w:ascii="Arial" w:hAnsi="Arial" w:cs="Arial"/>
          <w:sz w:val="26"/>
          <w:lang w:val="fr-FR"/>
        </w:rPr>
        <w:t>rection et</w:t>
      </w:r>
      <w:r w:rsidR="00982BED">
        <w:rPr>
          <w:rFonts w:ascii="Arial" w:hAnsi="Arial" w:cs="Arial"/>
          <w:sz w:val="26"/>
          <w:lang w:val="fr-FR"/>
        </w:rPr>
        <w:t xml:space="preserve"> GRH</w:t>
      </w:r>
      <w:r w:rsidR="00D160AA" w:rsidRPr="001F5F89">
        <w:rPr>
          <w:rFonts w:ascii="Arial" w:hAnsi="Arial" w:cs="Arial"/>
          <w:sz w:val="26"/>
          <w:lang w:val="fr-FR"/>
        </w:rPr>
        <w:t xml:space="preserve"> </w:t>
      </w:r>
      <w:r w:rsidR="00181518" w:rsidRPr="001F5F89">
        <w:rPr>
          <w:rFonts w:ascii="Arial" w:hAnsi="Arial" w:cs="Arial"/>
          <w:sz w:val="26"/>
          <w:lang w:val="fr-FR"/>
        </w:rPr>
        <w:t xml:space="preserve">dans les organisations </w:t>
      </w:r>
      <w:r w:rsidR="00566957" w:rsidRPr="001F5F89">
        <w:rPr>
          <w:rFonts w:ascii="Arial" w:hAnsi="Arial" w:cs="Arial"/>
          <w:sz w:val="26"/>
          <w:lang w:val="fr-FR"/>
        </w:rPr>
        <w:t xml:space="preserve">à but non </w:t>
      </w:r>
      <w:r w:rsidR="00CE491D" w:rsidRPr="001F5F89">
        <w:rPr>
          <w:rFonts w:ascii="Arial" w:hAnsi="Arial" w:cs="Arial"/>
          <w:sz w:val="26"/>
          <w:lang w:val="fr-FR"/>
        </w:rPr>
        <w:t>lucratif :</w:t>
      </w:r>
    </w:p>
    <w:p w14:paraId="27B8594F" w14:textId="23B97512" w:rsidR="00003CFC" w:rsidRPr="001F5F89" w:rsidRDefault="00181518" w:rsidP="00745170">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La </w:t>
      </w:r>
      <w:r w:rsidR="00D160AA" w:rsidRPr="001F5F89">
        <w:rPr>
          <w:rFonts w:ascii="Arial" w:hAnsi="Arial" w:cs="Arial"/>
          <w:lang w:val="fr-FR"/>
        </w:rPr>
        <w:t>rémunération</w:t>
      </w:r>
      <w:r w:rsidRPr="001F5F89">
        <w:rPr>
          <w:rFonts w:ascii="Arial" w:hAnsi="Arial" w:cs="Arial"/>
          <w:lang w:val="fr-FR"/>
        </w:rPr>
        <w:t xml:space="preserve"> </w:t>
      </w:r>
      <w:r w:rsidR="008F6FC2">
        <w:rPr>
          <w:rFonts w:ascii="Arial" w:hAnsi="Arial" w:cs="Arial"/>
          <w:lang w:val="fr-FR"/>
        </w:rPr>
        <w:t>liée</w:t>
      </w:r>
      <w:r w:rsidRPr="001F5F89">
        <w:rPr>
          <w:rFonts w:ascii="Arial" w:hAnsi="Arial" w:cs="Arial"/>
          <w:lang w:val="fr-FR"/>
        </w:rPr>
        <w:t xml:space="preserve"> la p</w:t>
      </w:r>
      <w:r w:rsidR="008F6FC2">
        <w:rPr>
          <w:rFonts w:ascii="Arial" w:hAnsi="Arial" w:cs="Arial"/>
          <w:lang w:val="fr-FR"/>
        </w:rPr>
        <w:t>erformance</w:t>
      </w:r>
      <w:r w:rsidRPr="001F5F89">
        <w:rPr>
          <w:rFonts w:ascii="Arial" w:hAnsi="Arial" w:cs="Arial"/>
          <w:lang w:val="fr-FR"/>
        </w:rPr>
        <w:t xml:space="preserve"> dans le secteur </w:t>
      </w:r>
      <w:r w:rsidR="00566957" w:rsidRPr="001F5F89">
        <w:rPr>
          <w:rFonts w:ascii="Arial" w:hAnsi="Arial" w:cs="Arial"/>
          <w:lang w:val="fr-FR"/>
        </w:rPr>
        <w:t>à but non lucratif</w:t>
      </w:r>
      <w:r w:rsidR="008F6FC2">
        <w:rPr>
          <w:rFonts w:ascii="Arial" w:hAnsi="Arial" w:cs="Arial"/>
          <w:lang w:val="fr-FR"/>
        </w:rPr>
        <w:t xml:space="preserve"> </w:t>
      </w:r>
      <w:r w:rsidRPr="001F5F89">
        <w:rPr>
          <w:rFonts w:ascii="Arial" w:hAnsi="Arial" w:cs="Arial"/>
          <w:lang w:val="fr-FR"/>
        </w:rPr>
        <w:t xml:space="preserve">: Qu’est-ce qui est possible, où en sont les limites, et quelles évolutions se </w:t>
      </w:r>
      <w:proofErr w:type="gramStart"/>
      <w:r w:rsidRPr="001F5F89">
        <w:rPr>
          <w:rFonts w:ascii="Arial" w:hAnsi="Arial" w:cs="Arial"/>
          <w:lang w:val="fr-FR"/>
        </w:rPr>
        <w:t>profilent?</w:t>
      </w:r>
      <w:proofErr w:type="gramEnd"/>
      <w:r w:rsidRPr="001F5F89">
        <w:rPr>
          <w:rFonts w:ascii="Arial" w:hAnsi="Arial" w:cs="Arial"/>
          <w:lang w:val="fr-FR"/>
        </w:rPr>
        <w:t xml:space="preserve">  </w:t>
      </w:r>
    </w:p>
    <w:p w14:paraId="6646EBFC" w14:textId="6E1E63DB" w:rsidR="00003CFC" w:rsidRPr="001F5F89" w:rsidRDefault="00003CFC"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Management</w:t>
      </w:r>
      <w:r w:rsidR="00AC12E4" w:rsidRPr="001F5F89">
        <w:rPr>
          <w:rFonts w:ascii="Arial" w:hAnsi="Arial" w:cs="Arial"/>
          <w:lang w:val="fr-FR"/>
        </w:rPr>
        <w:t xml:space="preserve"> des </w:t>
      </w:r>
      <w:r w:rsidR="003A741A" w:rsidRPr="001F5F89">
        <w:rPr>
          <w:rFonts w:ascii="Arial" w:hAnsi="Arial" w:cs="Arial"/>
          <w:lang w:val="fr-FR"/>
        </w:rPr>
        <w:t>volontaires :</w:t>
      </w:r>
      <w:r w:rsidRPr="001F5F89">
        <w:rPr>
          <w:rFonts w:ascii="Arial" w:hAnsi="Arial" w:cs="Arial"/>
          <w:lang w:val="fr-FR"/>
        </w:rPr>
        <w:t xml:space="preserve"> </w:t>
      </w:r>
      <w:r w:rsidR="006E4C1C" w:rsidRPr="001F5F89">
        <w:rPr>
          <w:rFonts w:ascii="Arial" w:hAnsi="Arial" w:cs="Arial"/>
          <w:lang w:val="fr-FR"/>
        </w:rPr>
        <w:t>j</w:t>
      </w:r>
      <w:r w:rsidR="00AC12E4" w:rsidRPr="001F5F89">
        <w:rPr>
          <w:rFonts w:ascii="Arial" w:hAnsi="Arial" w:cs="Arial"/>
          <w:lang w:val="fr-FR"/>
        </w:rPr>
        <w:t>usqu’</w:t>
      </w:r>
      <w:r w:rsidR="00181518" w:rsidRPr="001F5F89">
        <w:rPr>
          <w:rFonts w:ascii="Arial" w:hAnsi="Arial" w:cs="Arial"/>
          <w:lang w:val="fr-FR"/>
        </w:rPr>
        <w:t xml:space="preserve">où les concepts de la gestion </w:t>
      </w:r>
      <w:r w:rsidR="00D160AA" w:rsidRPr="001F5F89">
        <w:rPr>
          <w:rFonts w:ascii="Arial" w:hAnsi="Arial" w:cs="Arial"/>
          <w:lang w:val="fr-FR"/>
        </w:rPr>
        <w:t xml:space="preserve">des ressources humaines </w:t>
      </w:r>
      <w:r w:rsidR="00181518" w:rsidRPr="001F5F89">
        <w:rPr>
          <w:rFonts w:ascii="Arial" w:hAnsi="Arial" w:cs="Arial"/>
          <w:lang w:val="fr-FR"/>
        </w:rPr>
        <w:t>se laissent-ils transmettre sur le management des bénévoles dans les</w:t>
      </w:r>
      <w:r w:rsidR="006E4C1C" w:rsidRPr="001F5F89">
        <w:rPr>
          <w:rFonts w:ascii="Arial" w:hAnsi="Arial" w:cs="Arial"/>
          <w:lang w:val="fr-FR"/>
        </w:rPr>
        <w:t xml:space="preserve"> organisations</w:t>
      </w:r>
      <w:r w:rsidR="00181518" w:rsidRPr="001F5F89">
        <w:rPr>
          <w:rFonts w:ascii="Arial" w:hAnsi="Arial" w:cs="Arial"/>
          <w:lang w:val="fr-FR"/>
        </w:rPr>
        <w:t xml:space="preserve"> </w:t>
      </w:r>
      <w:r w:rsidR="00566957" w:rsidRPr="001F5F89">
        <w:rPr>
          <w:rFonts w:ascii="Arial" w:hAnsi="Arial" w:cs="Arial"/>
          <w:lang w:val="fr-FR"/>
        </w:rPr>
        <w:t xml:space="preserve">à but non lucratif </w:t>
      </w:r>
      <w:r w:rsidR="00181518" w:rsidRPr="001F5F89">
        <w:rPr>
          <w:rFonts w:ascii="Arial" w:hAnsi="Arial" w:cs="Arial"/>
          <w:lang w:val="fr-FR"/>
        </w:rPr>
        <w:t xml:space="preserve">? </w:t>
      </w:r>
    </w:p>
    <w:p w14:paraId="49D81CE8" w14:textId="66928CE8" w:rsidR="00003CFC" w:rsidRPr="001F5F89" w:rsidRDefault="00181518" w:rsidP="00745170">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La gestion stratégique des connaissances pour les fonctions de direction bénévoles </w:t>
      </w:r>
    </w:p>
    <w:p w14:paraId="02D9BB83" w14:textId="4EC01D02" w:rsidR="00003CFC" w:rsidRPr="001F5F89" w:rsidRDefault="00181518"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Comportement de la direction et motivation des bénévoles dans les organisations </w:t>
      </w:r>
      <w:r w:rsidR="00566957" w:rsidRPr="001F5F89">
        <w:rPr>
          <w:rFonts w:ascii="Arial" w:hAnsi="Arial" w:cs="Arial"/>
          <w:lang w:val="fr-FR"/>
        </w:rPr>
        <w:t>à but non lucratif</w:t>
      </w:r>
    </w:p>
    <w:p w14:paraId="75FB5226" w14:textId="71174146" w:rsidR="00D44E29" w:rsidRPr="001F5F89" w:rsidRDefault="00181518"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La structure des motivations de m</w:t>
      </w:r>
      <w:r w:rsidR="0044078F" w:rsidRPr="001F5F89">
        <w:rPr>
          <w:rFonts w:ascii="Arial" w:hAnsi="Arial" w:cs="Arial"/>
          <w:lang w:val="fr-FR"/>
        </w:rPr>
        <w:t>embres bénévoles de la direction</w:t>
      </w:r>
      <w:r w:rsidRPr="001F5F89">
        <w:rPr>
          <w:rFonts w:ascii="Arial" w:hAnsi="Arial" w:cs="Arial"/>
          <w:lang w:val="fr-FR"/>
        </w:rPr>
        <w:t xml:space="preserve"> dans les </w:t>
      </w:r>
      <w:r w:rsidR="0044078F" w:rsidRPr="001F5F89">
        <w:rPr>
          <w:rFonts w:ascii="Arial" w:hAnsi="Arial" w:cs="Arial"/>
          <w:lang w:val="fr-FR"/>
        </w:rPr>
        <w:t xml:space="preserve">entreprises et les organisations </w:t>
      </w:r>
      <w:r w:rsidR="00566957" w:rsidRPr="001F5F89">
        <w:rPr>
          <w:rFonts w:ascii="Arial" w:hAnsi="Arial" w:cs="Arial"/>
          <w:lang w:val="fr-FR"/>
        </w:rPr>
        <w:t>à but non lucratif</w:t>
      </w:r>
    </w:p>
    <w:p w14:paraId="458B7989" w14:textId="19642E17" w:rsidR="00003CFC" w:rsidRPr="001F5F89" w:rsidRDefault="0044078F" w:rsidP="00745170">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La mobilisation visée de membres d’associations d’intérêts </w:t>
      </w:r>
    </w:p>
    <w:p w14:paraId="13165926" w14:textId="20757AF8" w:rsidR="00566957" w:rsidRDefault="00D160AA"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Facteurs de l’attractivité organisationnelle dans les entreprises économiques et les organisations </w:t>
      </w:r>
      <w:r w:rsidR="00566957" w:rsidRPr="001F5F89">
        <w:rPr>
          <w:rFonts w:ascii="Arial" w:hAnsi="Arial" w:cs="Arial"/>
          <w:lang w:val="fr-FR"/>
        </w:rPr>
        <w:t>à but non lucratif</w:t>
      </w:r>
    </w:p>
    <w:p w14:paraId="55FB423A" w14:textId="23288583" w:rsidR="00F849BD" w:rsidRDefault="00F849BD" w:rsidP="00F849BD">
      <w:pPr>
        <w:spacing w:after="120"/>
        <w:rPr>
          <w:rFonts w:ascii="Arial" w:hAnsi="Arial" w:cs="Arial"/>
          <w:lang w:val="fr-FR"/>
        </w:rPr>
      </w:pPr>
    </w:p>
    <w:p w14:paraId="6496AF48" w14:textId="3D97DA2C" w:rsidR="00F849BD" w:rsidRPr="00F849BD" w:rsidRDefault="00F849BD" w:rsidP="00F849BD">
      <w:pPr>
        <w:spacing w:after="120"/>
        <w:rPr>
          <w:rFonts w:ascii="Arial" w:hAnsi="Arial" w:cs="Arial"/>
          <w:b/>
          <w:lang w:val="fr-FR"/>
        </w:rPr>
      </w:pPr>
      <w:r w:rsidRPr="00F849BD">
        <w:rPr>
          <w:rFonts w:ascii="Arial" w:hAnsi="Arial" w:cs="Arial"/>
          <w:b/>
          <w:lang w:val="fr-FR"/>
        </w:rPr>
        <w:t>e) Actualité</w:t>
      </w:r>
    </w:p>
    <w:p w14:paraId="6B25420D" w14:textId="77777777" w:rsidR="00F849BD" w:rsidRDefault="00F849BD" w:rsidP="00F849BD">
      <w:pPr>
        <w:numPr>
          <w:ilvl w:val="0"/>
          <w:numId w:val="3"/>
        </w:numPr>
        <w:tabs>
          <w:tab w:val="clear" w:pos="720"/>
        </w:tabs>
        <w:spacing w:after="120"/>
        <w:ind w:left="426" w:hanging="426"/>
        <w:rPr>
          <w:rFonts w:ascii="Arial" w:hAnsi="Arial" w:cs="Arial"/>
          <w:i/>
          <w:lang w:val="fr-FR"/>
        </w:rPr>
      </w:pPr>
      <w:r>
        <w:rPr>
          <w:rFonts w:ascii="Arial" w:hAnsi="Arial" w:cs="Arial"/>
          <w:lang w:val="fr-FR"/>
        </w:rPr>
        <w:t xml:space="preserve">Comment l’importance des dons en ligne évolue-t-elle dans le </w:t>
      </w:r>
      <w:proofErr w:type="spellStart"/>
      <w:r>
        <w:rPr>
          <w:rFonts w:ascii="Arial" w:hAnsi="Arial" w:cs="Arial"/>
          <w:lang w:val="fr-FR"/>
        </w:rPr>
        <w:t>fundraising</w:t>
      </w:r>
      <w:proofErr w:type="spellEnd"/>
      <w:r>
        <w:rPr>
          <w:rFonts w:ascii="Arial" w:hAnsi="Arial" w:cs="Arial"/>
          <w:lang w:val="fr-FR"/>
        </w:rPr>
        <w:t> ?</w:t>
      </w:r>
      <w:r>
        <w:rPr>
          <w:rFonts w:ascii="Arial" w:hAnsi="Arial" w:cs="Arial"/>
          <w:lang w:val="fr-FR"/>
        </w:rPr>
        <w:br/>
      </w:r>
      <w:r w:rsidRPr="00F849BD">
        <w:rPr>
          <w:rFonts w:ascii="Arial" w:hAnsi="Arial" w:cs="Arial"/>
          <w:i/>
          <w:sz w:val="20"/>
          <w:lang w:val="fr-FR"/>
        </w:rPr>
        <w:t>(D</w:t>
      </w:r>
      <w:r>
        <w:rPr>
          <w:rFonts w:ascii="Arial" w:hAnsi="Arial" w:cs="Arial"/>
          <w:i/>
          <w:sz w:val="20"/>
          <w:lang w:val="fr-FR"/>
        </w:rPr>
        <w:t>es d</w:t>
      </w:r>
      <w:r w:rsidRPr="00F849BD">
        <w:rPr>
          <w:rFonts w:ascii="Arial" w:hAnsi="Arial" w:cs="Arial"/>
          <w:i/>
          <w:sz w:val="20"/>
          <w:lang w:val="fr-FR"/>
        </w:rPr>
        <w:t>onnées empiriques pour la Suisse sont disponibles et peuvent être utilisées)</w:t>
      </w:r>
    </w:p>
    <w:p w14:paraId="07110193" w14:textId="77777777" w:rsidR="00F849BD" w:rsidRDefault="00F849BD" w:rsidP="00F849BD">
      <w:pPr>
        <w:numPr>
          <w:ilvl w:val="0"/>
          <w:numId w:val="3"/>
        </w:numPr>
        <w:tabs>
          <w:tab w:val="clear" w:pos="720"/>
        </w:tabs>
        <w:spacing w:after="120"/>
        <w:ind w:left="426" w:hanging="426"/>
        <w:rPr>
          <w:rFonts w:ascii="Arial" w:hAnsi="Arial" w:cs="Arial"/>
          <w:i/>
          <w:lang w:val="fr-FR"/>
        </w:rPr>
      </w:pPr>
      <w:r w:rsidRPr="00F849BD">
        <w:rPr>
          <w:rFonts w:ascii="Arial" w:hAnsi="Arial" w:cs="Arial"/>
          <w:lang w:val="fr-FR"/>
        </w:rPr>
        <w:t xml:space="preserve">Conséquences de la numérisation </w:t>
      </w:r>
      <w:r>
        <w:rPr>
          <w:rFonts w:ascii="Arial" w:hAnsi="Arial" w:cs="Arial"/>
          <w:lang w:val="fr-FR"/>
        </w:rPr>
        <w:t>(</w:t>
      </w:r>
      <w:proofErr w:type="spellStart"/>
      <w:r>
        <w:rPr>
          <w:rFonts w:ascii="Arial" w:hAnsi="Arial" w:cs="Arial"/>
          <w:lang w:val="fr-FR"/>
        </w:rPr>
        <w:t>digitalization</w:t>
      </w:r>
      <w:proofErr w:type="spellEnd"/>
      <w:r>
        <w:rPr>
          <w:rFonts w:ascii="Arial" w:hAnsi="Arial" w:cs="Arial"/>
          <w:lang w:val="fr-FR"/>
        </w:rPr>
        <w:t xml:space="preserve">) </w:t>
      </w:r>
      <w:r w:rsidRPr="00F849BD">
        <w:rPr>
          <w:rFonts w:ascii="Arial" w:hAnsi="Arial" w:cs="Arial"/>
          <w:lang w:val="fr-FR"/>
        </w:rPr>
        <w:t xml:space="preserve">pour la gestion des associations et autres </w:t>
      </w:r>
      <w:r>
        <w:rPr>
          <w:rFonts w:ascii="Arial" w:hAnsi="Arial" w:cs="Arial"/>
          <w:lang w:val="fr-FR"/>
        </w:rPr>
        <w:t>organisations à but non lucratif</w:t>
      </w:r>
    </w:p>
    <w:p w14:paraId="2B706606" w14:textId="77777777" w:rsidR="00A4694B" w:rsidRDefault="00F849BD" w:rsidP="00F849BD">
      <w:pPr>
        <w:numPr>
          <w:ilvl w:val="0"/>
          <w:numId w:val="3"/>
        </w:numPr>
        <w:tabs>
          <w:tab w:val="clear" w:pos="720"/>
        </w:tabs>
        <w:spacing w:after="120"/>
        <w:ind w:left="426" w:hanging="426"/>
        <w:rPr>
          <w:rFonts w:ascii="Arial" w:hAnsi="Arial" w:cs="Arial"/>
          <w:i/>
          <w:lang w:val="fr-FR"/>
        </w:rPr>
      </w:pPr>
      <w:r>
        <w:rPr>
          <w:rFonts w:ascii="Arial" w:hAnsi="Arial" w:cs="Arial"/>
          <w:lang w:val="fr-FR"/>
        </w:rPr>
        <w:t xml:space="preserve">Le rôle </w:t>
      </w:r>
      <w:r w:rsidRPr="00F849BD">
        <w:rPr>
          <w:rFonts w:ascii="Arial" w:hAnsi="Arial" w:cs="Arial"/>
          <w:lang w:val="fr-FR"/>
        </w:rPr>
        <w:t xml:space="preserve">des ONG pour un développement </w:t>
      </w:r>
      <w:r w:rsidR="00A4694B">
        <w:rPr>
          <w:rFonts w:ascii="Arial" w:hAnsi="Arial" w:cs="Arial"/>
          <w:lang w:val="fr-FR"/>
        </w:rPr>
        <w:t xml:space="preserve">durable en société, économie et écologie globale </w:t>
      </w:r>
      <w:r w:rsidRPr="00F849BD">
        <w:rPr>
          <w:rFonts w:ascii="Arial" w:hAnsi="Arial" w:cs="Arial"/>
          <w:lang w:val="fr-FR"/>
        </w:rPr>
        <w:t>social</w:t>
      </w:r>
    </w:p>
    <w:p w14:paraId="546E159B" w14:textId="4DECDE3B" w:rsidR="00126BDF" w:rsidRPr="001F5F89" w:rsidRDefault="006E546C" w:rsidP="009C26A7">
      <w:pPr>
        <w:spacing w:after="120"/>
        <w:rPr>
          <w:rFonts w:ascii="Arial" w:hAnsi="Arial" w:cs="Arial"/>
          <w:lang w:val="fr-FR"/>
        </w:rPr>
      </w:pPr>
      <w:r w:rsidRPr="001F5F89">
        <w:rPr>
          <w:rFonts w:ascii="Arial" w:hAnsi="Arial" w:cs="Arial"/>
          <w:lang w:val="fr-FR"/>
        </w:rPr>
        <w:br w:type="page"/>
      </w:r>
      <w:r w:rsidRPr="001F5F89">
        <w:rPr>
          <w:rFonts w:ascii="Arial" w:hAnsi="Arial" w:cs="Arial"/>
          <w:lang w:val="fr-FR"/>
        </w:rPr>
        <w:lastRenderedPageBreak/>
        <w:t>Prof. Dr. Markus Gmür</w:t>
      </w:r>
      <w:r w:rsidR="003616A4" w:rsidRPr="001F5F89">
        <w:rPr>
          <w:rFonts w:ascii="Arial" w:hAnsi="Arial" w:cs="Arial"/>
          <w:lang w:val="fr-FR"/>
        </w:rPr>
        <w:br/>
      </w:r>
      <w:r w:rsidR="00D160AA" w:rsidRPr="001F5F89">
        <w:rPr>
          <w:rFonts w:ascii="Arial" w:hAnsi="Arial" w:cs="Arial"/>
          <w:lang w:val="fr-FR"/>
        </w:rPr>
        <w:t>Institut de management d’associations, de fondations et de coopératives (VMI)</w:t>
      </w:r>
      <w:r w:rsidR="00D160AA" w:rsidRPr="001F5F89">
        <w:rPr>
          <w:rFonts w:ascii="Arial" w:hAnsi="Arial" w:cs="Arial"/>
          <w:b/>
          <w:bCs/>
          <w:sz w:val="34"/>
          <w:lang w:val="fr-FR"/>
        </w:rPr>
        <w:t xml:space="preserve"> </w:t>
      </w:r>
    </w:p>
    <w:p w14:paraId="26727F0C" w14:textId="77777777" w:rsidR="009C26A7" w:rsidRDefault="00D160AA" w:rsidP="009C26A7">
      <w:pPr>
        <w:spacing w:after="120"/>
        <w:rPr>
          <w:rFonts w:ascii="Arial" w:hAnsi="Arial" w:cs="Arial"/>
          <w:b/>
          <w:bCs/>
          <w:sz w:val="34"/>
          <w:lang w:val="fr-FR"/>
        </w:rPr>
      </w:pPr>
      <w:r w:rsidRPr="001F5F89">
        <w:rPr>
          <w:rFonts w:ascii="Arial" w:hAnsi="Arial" w:cs="Arial"/>
          <w:b/>
          <w:bCs/>
          <w:sz w:val="34"/>
          <w:lang w:val="fr-FR"/>
        </w:rPr>
        <w:t xml:space="preserve">Travaux de Bachelor et de Master en gestion des ressources humaines </w:t>
      </w:r>
    </w:p>
    <w:p w14:paraId="0D997E88" w14:textId="16207B05" w:rsidR="006E546C" w:rsidRPr="009C26A7" w:rsidRDefault="009C26A7" w:rsidP="009C26A7">
      <w:pPr>
        <w:spacing w:after="120"/>
        <w:rPr>
          <w:rFonts w:ascii="Arial" w:hAnsi="Arial" w:cs="Arial"/>
          <w:sz w:val="26"/>
          <w:lang w:val="fr-FR"/>
        </w:rPr>
      </w:pPr>
      <w:r>
        <w:rPr>
          <w:rFonts w:ascii="Arial" w:hAnsi="Arial" w:cs="Arial"/>
          <w:sz w:val="22"/>
          <w:lang w:val="fr-CH"/>
        </w:rPr>
        <w:t>(A</w:t>
      </w:r>
      <w:r w:rsidR="008F6FC2">
        <w:rPr>
          <w:rFonts w:ascii="Arial" w:hAnsi="Arial" w:cs="Arial"/>
          <w:sz w:val="22"/>
          <w:lang w:val="fr-CH"/>
        </w:rPr>
        <w:t>oût</w:t>
      </w:r>
      <w:r>
        <w:rPr>
          <w:rFonts w:ascii="Arial" w:hAnsi="Arial" w:cs="Arial"/>
          <w:sz w:val="22"/>
          <w:lang w:val="fr-CH"/>
        </w:rPr>
        <w:t xml:space="preserve"> 202</w:t>
      </w:r>
      <w:r w:rsidR="008F6FC2">
        <w:rPr>
          <w:rFonts w:ascii="Arial" w:hAnsi="Arial" w:cs="Arial"/>
          <w:sz w:val="22"/>
          <w:lang w:val="fr-CH"/>
        </w:rPr>
        <w:t>3</w:t>
      </w:r>
      <w:r w:rsidR="006E546C" w:rsidRPr="008A676B">
        <w:rPr>
          <w:rFonts w:ascii="Arial" w:hAnsi="Arial" w:cs="Arial"/>
          <w:sz w:val="22"/>
          <w:lang w:val="fr-CH"/>
        </w:rPr>
        <w:t>)</w:t>
      </w:r>
    </w:p>
    <w:p w14:paraId="5497DCAE" w14:textId="77777777" w:rsidR="006E546C" w:rsidRPr="008A676B" w:rsidRDefault="006E546C" w:rsidP="006E546C">
      <w:pPr>
        <w:pBdr>
          <w:bottom w:val="single" w:sz="4" w:space="1" w:color="auto"/>
        </w:pBdr>
        <w:rPr>
          <w:rFonts w:ascii="Arial" w:hAnsi="Arial" w:cs="Arial"/>
          <w:lang w:val="fr-CH"/>
        </w:rPr>
      </w:pPr>
    </w:p>
    <w:p w14:paraId="60F9DEAB" w14:textId="77777777" w:rsidR="006E546C" w:rsidRPr="008A676B" w:rsidRDefault="006E546C" w:rsidP="006E546C">
      <w:pPr>
        <w:rPr>
          <w:rFonts w:ascii="Arial" w:hAnsi="Arial" w:cs="Arial"/>
          <w:lang w:val="fr-CH"/>
        </w:rPr>
      </w:pPr>
    </w:p>
    <w:p w14:paraId="6CE02FB1" w14:textId="77777777" w:rsidR="006E546C" w:rsidRPr="008A676B" w:rsidRDefault="006E546C" w:rsidP="006E546C">
      <w:pPr>
        <w:rPr>
          <w:rFonts w:ascii="Arial" w:hAnsi="Arial" w:cs="Arial"/>
          <w:lang w:val="fr-CH"/>
        </w:rPr>
      </w:pPr>
    </w:p>
    <w:p w14:paraId="6F9296E1" w14:textId="5BF6D756" w:rsidR="00126BDF" w:rsidRPr="001F5F89" w:rsidRDefault="00D160AA" w:rsidP="006E546C">
      <w:pPr>
        <w:spacing w:after="120"/>
        <w:rPr>
          <w:rFonts w:ascii="Arial" w:hAnsi="Arial" w:cs="Arial"/>
          <w:lang w:val="fr-FR"/>
        </w:rPr>
      </w:pPr>
      <w:r w:rsidRPr="001F5F89">
        <w:rPr>
          <w:rFonts w:ascii="Arial" w:hAnsi="Arial" w:cs="Arial"/>
          <w:lang w:val="fr-FR"/>
        </w:rPr>
        <w:t xml:space="preserve">La liste suivante, contient des thèmes </w:t>
      </w:r>
      <w:r w:rsidR="001C25A2" w:rsidRPr="001F5F89">
        <w:rPr>
          <w:rFonts w:ascii="Arial" w:hAnsi="Arial" w:cs="Arial"/>
          <w:lang w:val="fr-FR"/>
        </w:rPr>
        <w:t>qui sont traités dans les domaines de gestion des ressources humaines et dans le Human Resource Management</w:t>
      </w:r>
      <w:r w:rsidR="00126BDF" w:rsidRPr="001F5F89">
        <w:rPr>
          <w:rFonts w:ascii="Arial" w:hAnsi="Arial" w:cs="Arial"/>
          <w:lang w:val="fr-FR"/>
        </w:rPr>
        <w:t>.</w:t>
      </w:r>
      <w:r w:rsidR="001C25A2" w:rsidRPr="001F5F89">
        <w:rPr>
          <w:rFonts w:ascii="Arial" w:hAnsi="Arial" w:cs="Arial"/>
          <w:lang w:val="fr-FR"/>
        </w:rPr>
        <w:t xml:space="preserve"> Les travaux de Bachelor et de Master peuvent être rédigés en Allemand, en Français ou en Anglais.</w:t>
      </w:r>
    </w:p>
    <w:p w14:paraId="7B700478" w14:textId="77777777" w:rsidR="009C26A7" w:rsidRDefault="001C25A2" w:rsidP="001C25A2">
      <w:pPr>
        <w:spacing w:after="60"/>
        <w:rPr>
          <w:rFonts w:ascii="Arial" w:hAnsi="Arial" w:cs="Arial"/>
          <w:lang w:val="fr-FR"/>
        </w:rPr>
      </w:pPr>
      <w:r w:rsidRPr="001F5F89">
        <w:rPr>
          <w:rFonts w:ascii="Arial" w:hAnsi="Arial" w:cs="Arial"/>
          <w:lang w:val="fr-FR"/>
        </w:rPr>
        <w:t xml:space="preserve">Il est également possible de proposer des thèmes personnels. Mais pour cela, l’élève doit disposer de certaines connaissances et compétences sur le thème proposé et il doit également déjà avoir jeté un œil </w:t>
      </w:r>
      <w:r w:rsidR="009C26A7">
        <w:rPr>
          <w:rFonts w:ascii="Arial" w:hAnsi="Arial" w:cs="Arial"/>
          <w:lang w:val="fr-FR"/>
        </w:rPr>
        <w:t>sur la littérature spécialisée.</w:t>
      </w:r>
      <w:r w:rsidR="009C26A7" w:rsidRPr="009C26A7">
        <w:rPr>
          <w:rFonts w:ascii="Arial" w:hAnsi="Arial" w:cs="Arial"/>
          <w:lang w:val="fr-FR"/>
        </w:rPr>
        <w:t xml:space="preserve"> </w:t>
      </w:r>
      <w:r w:rsidR="009C26A7">
        <w:rPr>
          <w:rFonts w:ascii="Arial" w:hAnsi="Arial" w:cs="Arial"/>
          <w:lang w:val="fr-FR"/>
        </w:rPr>
        <w:br/>
      </w:r>
      <w:r w:rsidR="009C26A7" w:rsidRPr="009C26A7">
        <w:rPr>
          <w:rFonts w:ascii="Arial" w:hAnsi="Arial" w:cs="Arial"/>
          <w:lang w:val="fr-FR"/>
        </w:rPr>
        <w:sym w:font="Wingdings" w:char="F0E0"/>
      </w:r>
      <w:r w:rsidR="009C26A7">
        <w:rPr>
          <w:rFonts w:ascii="Arial" w:hAnsi="Arial" w:cs="Arial"/>
          <w:lang w:val="fr-FR"/>
        </w:rPr>
        <w:t xml:space="preserve"> </w:t>
      </w:r>
      <w:hyperlink r:id="rId6" w:history="1">
        <w:r w:rsidR="009C26A7" w:rsidRPr="00923E48">
          <w:rPr>
            <w:rStyle w:val="Hyperlink"/>
            <w:rFonts w:ascii="Arial" w:hAnsi="Arial" w:cs="Arial"/>
            <w:lang w:val="fr-FR"/>
          </w:rPr>
          <w:t>https://www.vmi.ch/de/uber-uns/universitatsstudium/</w:t>
        </w:r>
      </w:hyperlink>
      <w:r w:rsidR="009C26A7" w:rsidRPr="009C26A7">
        <w:rPr>
          <w:rFonts w:ascii="Arial" w:hAnsi="Arial" w:cs="Arial"/>
          <w:lang w:val="fr-FR"/>
        </w:rPr>
        <w:t>.</w:t>
      </w:r>
      <w:r w:rsidR="009C26A7">
        <w:rPr>
          <w:rFonts w:ascii="Arial" w:hAnsi="Arial" w:cs="Arial"/>
          <w:lang w:val="fr-FR"/>
        </w:rPr>
        <w:t xml:space="preserve"> </w:t>
      </w:r>
    </w:p>
    <w:p w14:paraId="31F935D3" w14:textId="457A2F29" w:rsidR="001C25A2" w:rsidRPr="001F5F89" w:rsidRDefault="009C26A7" w:rsidP="009C26A7">
      <w:pPr>
        <w:spacing w:before="120" w:after="60"/>
        <w:rPr>
          <w:rFonts w:ascii="Arial" w:hAnsi="Arial" w:cs="Arial"/>
          <w:lang w:val="fr-FR"/>
        </w:rPr>
      </w:pPr>
      <w:r>
        <w:rPr>
          <w:rFonts w:ascii="Arial" w:hAnsi="Arial" w:cs="Arial"/>
          <w:lang w:val="fr-FR"/>
        </w:rPr>
        <w:t>Les étudiant-e-s</w:t>
      </w:r>
      <w:r w:rsidR="001C25A2" w:rsidRPr="001F5F89">
        <w:rPr>
          <w:rFonts w:ascii="Arial" w:hAnsi="Arial" w:cs="Arial"/>
          <w:lang w:val="fr-FR"/>
        </w:rPr>
        <w:t xml:space="preserve"> intéressés sont priés de s’adresser en premier lieu par mail au prof. Markus Gmür </w:t>
      </w:r>
    </w:p>
    <w:p w14:paraId="29DDEBE5" w14:textId="77777777" w:rsidR="00492BF8" w:rsidRPr="001F5F89" w:rsidRDefault="00492BF8" w:rsidP="006E546C">
      <w:pPr>
        <w:spacing w:after="120"/>
        <w:rPr>
          <w:rFonts w:ascii="Arial" w:hAnsi="Arial" w:cs="Arial"/>
          <w:lang w:val="fr-FR"/>
        </w:rPr>
      </w:pPr>
    </w:p>
    <w:p w14:paraId="709252CB" w14:textId="07B80459" w:rsidR="001C25A2" w:rsidRPr="001F5F89" w:rsidRDefault="009C26A7" w:rsidP="009C26A7">
      <w:pPr>
        <w:spacing w:after="120"/>
        <w:rPr>
          <w:rFonts w:ascii="Arial" w:hAnsi="Arial" w:cs="Arial"/>
          <w:b/>
          <w:sz w:val="26"/>
          <w:lang w:val="fr-FR"/>
        </w:rPr>
      </w:pPr>
      <w:r>
        <w:rPr>
          <w:rFonts w:ascii="Arial" w:hAnsi="Arial" w:cs="Arial"/>
          <w:b/>
          <w:sz w:val="26"/>
          <w:lang w:val="fr-FR"/>
        </w:rPr>
        <w:t>Thèmes</w:t>
      </w:r>
    </w:p>
    <w:p w14:paraId="04CDF7E9" w14:textId="7A2287A6" w:rsidR="00073D3F" w:rsidRPr="001F5F89" w:rsidRDefault="001C25A2" w:rsidP="009C26A7">
      <w:pPr>
        <w:spacing w:after="60"/>
        <w:rPr>
          <w:rFonts w:ascii="Arial" w:hAnsi="Arial" w:cs="Arial"/>
          <w:sz w:val="26"/>
          <w:lang w:val="fr-FR"/>
        </w:rPr>
      </w:pPr>
      <w:r w:rsidRPr="001F5F89">
        <w:rPr>
          <w:rFonts w:ascii="Arial" w:hAnsi="Arial" w:cs="Arial"/>
          <w:sz w:val="26"/>
          <w:lang w:val="fr-FR"/>
        </w:rPr>
        <w:t>Domaine des particularités de la gestion d</w:t>
      </w:r>
      <w:r w:rsidR="009C26A7">
        <w:rPr>
          <w:rFonts w:ascii="Arial" w:hAnsi="Arial" w:cs="Arial"/>
          <w:sz w:val="26"/>
          <w:lang w:val="fr-FR"/>
        </w:rPr>
        <w:t xml:space="preserve">es ressources humaines dans les </w:t>
      </w:r>
      <w:r w:rsidRPr="001F5F89">
        <w:rPr>
          <w:rFonts w:ascii="Arial" w:hAnsi="Arial" w:cs="Arial"/>
          <w:sz w:val="26"/>
          <w:lang w:val="fr-FR"/>
        </w:rPr>
        <w:t xml:space="preserve">organisations </w:t>
      </w:r>
      <w:r w:rsidR="00566957" w:rsidRPr="001F5F89">
        <w:rPr>
          <w:rFonts w:ascii="Arial" w:hAnsi="Arial" w:cs="Arial"/>
          <w:sz w:val="26"/>
          <w:lang w:val="fr-FR"/>
        </w:rPr>
        <w:t>à but non</w:t>
      </w:r>
      <w:r w:rsidR="008061A3">
        <w:rPr>
          <w:rFonts w:ascii="Arial" w:hAnsi="Arial" w:cs="Arial"/>
          <w:sz w:val="26"/>
          <w:lang w:val="fr-FR"/>
        </w:rPr>
        <w:t>-</w:t>
      </w:r>
      <w:proofErr w:type="gramStart"/>
      <w:r w:rsidR="00566957" w:rsidRPr="001F5F89">
        <w:rPr>
          <w:rFonts w:ascii="Arial" w:hAnsi="Arial" w:cs="Arial"/>
          <w:sz w:val="26"/>
          <w:lang w:val="fr-FR"/>
        </w:rPr>
        <w:t>lucratif</w:t>
      </w:r>
      <w:r w:rsidR="00073D3F" w:rsidRPr="001F5F89">
        <w:rPr>
          <w:rFonts w:ascii="Arial" w:hAnsi="Arial" w:cs="Arial"/>
          <w:sz w:val="26"/>
          <w:lang w:val="fr-FR"/>
        </w:rPr>
        <w:t>:</w:t>
      </w:r>
      <w:proofErr w:type="gramEnd"/>
    </w:p>
    <w:p w14:paraId="2D9CA6AF" w14:textId="6799A199" w:rsidR="001C25A2" w:rsidRPr="001F5F89" w:rsidRDefault="001C25A2" w:rsidP="001C25A2">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Système de tarification pour les gérants et les conseils d’administration bénévoles dans les associations et les fondations d’entraide </w:t>
      </w:r>
    </w:p>
    <w:p w14:paraId="2ACC21C5" w14:textId="444EF0D5" w:rsidR="001C25A2" w:rsidRPr="001F5F89" w:rsidRDefault="001C25A2" w:rsidP="001C25A2">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La rémunération </w:t>
      </w:r>
      <w:r w:rsidR="008F6FC2">
        <w:rPr>
          <w:rFonts w:ascii="Arial" w:hAnsi="Arial" w:cs="Arial"/>
          <w:lang w:val="fr-FR"/>
        </w:rPr>
        <w:t>liée à la performance</w:t>
      </w:r>
      <w:r w:rsidRPr="001F5F89">
        <w:rPr>
          <w:rFonts w:ascii="Arial" w:hAnsi="Arial" w:cs="Arial"/>
          <w:lang w:val="fr-FR"/>
        </w:rPr>
        <w:t xml:space="preserve"> dans le secteur</w:t>
      </w:r>
      <w:r w:rsidR="00566957" w:rsidRPr="001F5F89">
        <w:rPr>
          <w:rFonts w:ascii="Arial" w:hAnsi="Arial" w:cs="Arial"/>
          <w:lang w:val="fr-FR"/>
        </w:rPr>
        <w:t xml:space="preserve"> à but non lucratif </w:t>
      </w:r>
      <w:r w:rsidRPr="001F5F89">
        <w:rPr>
          <w:rFonts w:ascii="Arial" w:hAnsi="Arial" w:cs="Arial"/>
          <w:lang w:val="fr-FR"/>
        </w:rPr>
        <w:t xml:space="preserve">: Qu’est-ce qui est possible, où en sont les limites, et quelles évolutions se </w:t>
      </w:r>
      <w:r w:rsidR="006E4C1C" w:rsidRPr="001F5F89">
        <w:rPr>
          <w:rFonts w:ascii="Arial" w:hAnsi="Arial" w:cs="Arial"/>
          <w:lang w:val="fr-FR"/>
        </w:rPr>
        <w:t>profilent ?</w:t>
      </w:r>
      <w:r w:rsidRPr="001F5F89">
        <w:rPr>
          <w:rFonts w:ascii="Arial" w:hAnsi="Arial" w:cs="Arial"/>
          <w:lang w:val="fr-FR"/>
        </w:rPr>
        <w:t xml:space="preserve">  </w:t>
      </w:r>
    </w:p>
    <w:p w14:paraId="7FC402C7" w14:textId="2F1386A1" w:rsidR="001C25A2" w:rsidRPr="001F5F89" w:rsidRDefault="006E4C1C"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Management des volontaires : jusqu’</w:t>
      </w:r>
      <w:r w:rsidR="001C25A2" w:rsidRPr="001F5F89">
        <w:rPr>
          <w:rFonts w:ascii="Arial" w:hAnsi="Arial" w:cs="Arial"/>
          <w:lang w:val="fr-FR"/>
        </w:rPr>
        <w:t xml:space="preserve">où les concepts de la gestion des ressources humaines se laissent-ils transmettre sur le management des bénévoles dans les organisations </w:t>
      </w:r>
      <w:r w:rsidR="00566957" w:rsidRPr="001F5F89">
        <w:rPr>
          <w:rFonts w:ascii="Arial" w:hAnsi="Arial" w:cs="Arial"/>
          <w:lang w:val="fr-FR"/>
        </w:rPr>
        <w:t xml:space="preserve">à but non lucratif </w:t>
      </w:r>
      <w:r w:rsidR="001C25A2" w:rsidRPr="001F5F89">
        <w:rPr>
          <w:rFonts w:ascii="Arial" w:hAnsi="Arial" w:cs="Arial"/>
          <w:lang w:val="fr-FR"/>
        </w:rPr>
        <w:t xml:space="preserve">? </w:t>
      </w:r>
    </w:p>
    <w:p w14:paraId="79F7CCC1" w14:textId="217F097F" w:rsidR="001C25A2" w:rsidRPr="001F5F89" w:rsidRDefault="001C25A2"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Comportement de la direction et motivation des bénévoles dans les organisations </w:t>
      </w:r>
      <w:r w:rsidR="00566957" w:rsidRPr="001F5F89">
        <w:rPr>
          <w:rFonts w:ascii="Arial" w:hAnsi="Arial" w:cs="Arial"/>
          <w:lang w:val="fr-FR"/>
        </w:rPr>
        <w:t>à but non lucratif</w:t>
      </w:r>
    </w:p>
    <w:p w14:paraId="3B3E380C" w14:textId="5F811E1F" w:rsidR="001C25A2" w:rsidRPr="001F5F89" w:rsidRDefault="001C25A2" w:rsidP="001C25A2">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La mobilisation visée de membres d’associations d’intérêts </w:t>
      </w:r>
    </w:p>
    <w:p w14:paraId="0979992D" w14:textId="1AAA8EAE" w:rsidR="00073D3F" w:rsidRPr="001F5F89" w:rsidRDefault="001C25A2" w:rsidP="00566957">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Facteurs de l’attractivité organisationnelle dans les entreprises économiques et les organisations </w:t>
      </w:r>
      <w:r w:rsidR="00566957" w:rsidRPr="001F5F89">
        <w:rPr>
          <w:rFonts w:ascii="Arial" w:hAnsi="Arial" w:cs="Arial"/>
          <w:lang w:val="fr-FR"/>
        </w:rPr>
        <w:t>à but non lucratif</w:t>
      </w:r>
    </w:p>
    <w:p w14:paraId="76566D12" w14:textId="77777777" w:rsidR="001C25A2" w:rsidRPr="001F5F89" w:rsidRDefault="001C25A2" w:rsidP="001C25A2">
      <w:pPr>
        <w:spacing w:after="120"/>
        <w:ind w:left="426"/>
        <w:rPr>
          <w:rFonts w:ascii="Arial" w:hAnsi="Arial" w:cs="Arial"/>
          <w:lang w:val="fr-FR"/>
        </w:rPr>
      </w:pPr>
    </w:p>
    <w:p w14:paraId="18F5F84A" w14:textId="298F02F0" w:rsidR="0055621B" w:rsidRPr="001F5F89" w:rsidRDefault="001C25A2" w:rsidP="009C26A7">
      <w:pPr>
        <w:spacing w:after="120"/>
        <w:rPr>
          <w:rFonts w:ascii="Arial" w:hAnsi="Arial" w:cs="Arial"/>
          <w:sz w:val="26"/>
          <w:lang w:val="fr-FR"/>
        </w:rPr>
      </w:pPr>
      <w:r w:rsidRPr="001F5F89">
        <w:rPr>
          <w:rFonts w:ascii="Arial" w:hAnsi="Arial" w:cs="Arial"/>
          <w:sz w:val="26"/>
          <w:lang w:val="fr-FR"/>
        </w:rPr>
        <w:t>Domaine des évolutions actuelles dans la ge</w:t>
      </w:r>
      <w:r w:rsidR="00D4661C">
        <w:rPr>
          <w:rFonts w:ascii="Arial" w:hAnsi="Arial" w:cs="Arial"/>
          <w:sz w:val="26"/>
          <w:lang w:val="fr-FR"/>
        </w:rPr>
        <w:t>stion</w:t>
      </w:r>
      <w:r w:rsidR="009C26A7">
        <w:rPr>
          <w:rFonts w:ascii="Arial" w:hAnsi="Arial" w:cs="Arial"/>
          <w:sz w:val="26"/>
          <w:lang w:val="fr-FR"/>
        </w:rPr>
        <w:t xml:space="preserve"> des ressources </w:t>
      </w:r>
      <w:proofErr w:type="gramStart"/>
      <w:r w:rsidR="009C26A7">
        <w:rPr>
          <w:rFonts w:ascii="Arial" w:hAnsi="Arial" w:cs="Arial"/>
          <w:sz w:val="26"/>
          <w:lang w:val="fr-FR"/>
        </w:rPr>
        <w:t>humaines:</w:t>
      </w:r>
      <w:proofErr w:type="gramEnd"/>
      <w:r w:rsidR="009C26A7">
        <w:rPr>
          <w:rFonts w:ascii="Arial" w:hAnsi="Arial" w:cs="Arial"/>
          <w:sz w:val="26"/>
          <w:lang w:val="fr-FR"/>
        </w:rPr>
        <w:t xml:space="preserve"> </w:t>
      </w:r>
      <w:r w:rsidRPr="001F5F89">
        <w:rPr>
          <w:rFonts w:ascii="Arial" w:hAnsi="Arial" w:cs="Arial"/>
          <w:sz w:val="26"/>
          <w:lang w:val="fr-FR"/>
        </w:rPr>
        <w:t xml:space="preserve">Quelles sont les changements dans la pratique, et comment peut-on expliquer ces changements théoriquement? </w:t>
      </w:r>
    </w:p>
    <w:p w14:paraId="1981D61C" w14:textId="750DA7AD" w:rsidR="00134FC1" w:rsidRPr="00134FC1" w:rsidRDefault="00134FC1" w:rsidP="00134FC1">
      <w:pPr>
        <w:numPr>
          <w:ilvl w:val="0"/>
          <w:numId w:val="3"/>
        </w:numPr>
        <w:tabs>
          <w:tab w:val="clear" w:pos="720"/>
        </w:tabs>
        <w:spacing w:after="120"/>
        <w:ind w:left="426" w:hanging="426"/>
        <w:rPr>
          <w:rFonts w:ascii="Arial" w:hAnsi="Arial" w:cs="Arial"/>
          <w:lang w:val="fr-CH"/>
        </w:rPr>
      </w:pPr>
      <w:r>
        <w:rPr>
          <w:rFonts w:ascii="Arial" w:hAnsi="Arial" w:cs="Arial"/>
          <w:lang w:val="fr-CH"/>
        </w:rPr>
        <w:t>Comment</w:t>
      </w:r>
      <w:r w:rsidRPr="00134FC1">
        <w:rPr>
          <w:rFonts w:ascii="Arial" w:hAnsi="Arial" w:cs="Arial"/>
          <w:lang w:val="fr-CH"/>
        </w:rPr>
        <w:t xml:space="preserve"> le leadership et la gestion des ressources humaines diffèrent-ils en Suisse alémanique et romande</w:t>
      </w:r>
      <w:r>
        <w:rPr>
          <w:rFonts w:ascii="Arial" w:hAnsi="Arial" w:cs="Arial"/>
          <w:lang w:val="fr-CH"/>
        </w:rPr>
        <w:t> ?</w:t>
      </w:r>
      <w:r w:rsidRPr="00134FC1">
        <w:rPr>
          <w:rFonts w:ascii="Arial" w:hAnsi="Arial" w:cs="Arial"/>
          <w:lang w:val="fr-CH"/>
        </w:rPr>
        <w:t xml:space="preserve"> </w:t>
      </w:r>
      <w:r>
        <w:rPr>
          <w:rFonts w:ascii="Arial" w:hAnsi="Arial" w:cs="Arial"/>
          <w:lang w:val="fr-CH"/>
        </w:rPr>
        <w:t>Est-ce qu’il y a</w:t>
      </w:r>
      <w:r w:rsidRPr="00134FC1">
        <w:rPr>
          <w:rFonts w:ascii="Arial" w:hAnsi="Arial" w:cs="Arial"/>
          <w:lang w:val="fr-CH"/>
        </w:rPr>
        <w:t xml:space="preserve"> </w:t>
      </w:r>
      <w:r>
        <w:rPr>
          <w:rFonts w:ascii="Arial" w:hAnsi="Arial" w:cs="Arial"/>
          <w:lang w:val="fr-CH"/>
        </w:rPr>
        <w:t>de tendances de</w:t>
      </w:r>
      <w:r w:rsidRPr="00134FC1">
        <w:rPr>
          <w:rFonts w:ascii="Arial" w:hAnsi="Arial" w:cs="Arial"/>
          <w:lang w:val="fr-CH"/>
        </w:rPr>
        <w:t xml:space="preserve"> convergence</w:t>
      </w:r>
      <w:r>
        <w:rPr>
          <w:rFonts w:ascii="Arial" w:hAnsi="Arial" w:cs="Arial"/>
          <w:lang w:val="fr-CH"/>
        </w:rPr>
        <w:t xml:space="preserve">/divergence </w:t>
      </w:r>
      <w:r w:rsidRPr="00134FC1">
        <w:rPr>
          <w:rFonts w:ascii="Arial" w:hAnsi="Arial" w:cs="Arial"/>
          <w:lang w:val="fr-CH"/>
        </w:rPr>
        <w:t>?</w:t>
      </w:r>
    </w:p>
    <w:p w14:paraId="371A70C1" w14:textId="55C34DE4" w:rsidR="00073D3F" w:rsidRPr="001F5F89" w:rsidRDefault="006E4C1C" w:rsidP="00073D3F">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Sélection du personnel : l</w:t>
      </w:r>
      <w:r w:rsidR="00645AB3" w:rsidRPr="001F5F89">
        <w:rPr>
          <w:rFonts w:ascii="Arial" w:hAnsi="Arial" w:cs="Arial"/>
          <w:lang w:val="fr-FR"/>
        </w:rPr>
        <w:t xml:space="preserve">es entretiens d’embauche sont-ils encore </w:t>
      </w:r>
      <w:r w:rsidRPr="001F5F89">
        <w:rPr>
          <w:rFonts w:ascii="Arial" w:hAnsi="Arial" w:cs="Arial"/>
          <w:lang w:val="fr-FR"/>
        </w:rPr>
        <w:t>nécessaires ?</w:t>
      </w:r>
      <w:r w:rsidR="00645AB3" w:rsidRPr="001F5F89">
        <w:rPr>
          <w:rFonts w:ascii="Arial" w:hAnsi="Arial" w:cs="Arial"/>
          <w:lang w:val="fr-FR"/>
        </w:rPr>
        <w:t xml:space="preserve"> </w:t>
      </w:r>
    </w:p>
    <w:p w14:paraId="0C646E63" w14:textId="58BE5A1B" w:rsidR="00073D3F" w:rsidRPr="001F5F89" w:rsidRDefault="00645AB3" w:rsidP="00073D3F">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Les </w:t>
      </w:r>
      <w:r w:rsidR="006E4C1C" w:rsidRPr="001F5F89">
        <w:rPr>
          <w:rFonts w:ascii="Arial" w:hAnsi="Arial" w:cs="Arial"/>
          <w:lang w:val="fr-FR"/>
        </w:rPr>
        <w:t>contrats flexibles de travail : q</w:t>
      </w:r>
      <w:r w:rsidRPr="001F5F89">
        <w:rPr>
          <w:rFonts w:ascii="Arial" w:hAnsi="Arial" w:cs="Arial"/>
          <w:lang w:val="fr-FR"/>
        </w:rPr>
        <w:t xml:space="preserve">uel est le potentiel du marché du travail </w:t>
      </w:r>
      <w:r w:rsidR="006E4C1C" w:rsidRPr="001F5F89">
        <w:rPr>
          <w:rFonts w:ascii="Arial" w:hAnsi="Arial" w:cs="Arial"/>
          <w:lang w:val="fr-FR"/>
        </w:rPr>
        <w:t>temporaire ?</w:t>
      </w:r>
      <w:r w:rsidRPr="001F5F89">
        <w:rPr>
          <w:rFonts w:ascii="Arial" w:hAnsi="Arial" w:cs="Arial"/>
          <w:lang w:val="fr-FR"/>
        </w:rPr>
        <w:t xml:space="preserve"> </w:t>
      </w:r>
    </w:p>
    <w:p w14:paraId="03EB9061" w14:textId="7D82318E" w:rsidR="006B368C" w:rsidRPr="001F5F89" w:rsidRDefault="00645AB3" w:rsidP="00073D3F">
      <w:pPr>
        <w:numPr>
          <w:ilvl w:val="0"/>
          <w:numId w:val="3"/>
        </w:numPr>
        <w:tabs>
          <w:tab w:val="clear" w:pos="720"/>
        </w:tabs>
        <w:spacing w:after="120"/>
        <w:ind w:left="426" w:hanging="426"/>
        <w:rPr>
          <w:rFonts w:ascii="Arial" w:hAnsi="Arial" w:cs="Arial"/>
          <w:lang w:val="fr-FR"/>
        </w:rPr>
      </w:pPr>
      <w:r w:rsidRPr="001F5F89">
        <w:rPr>
          <w:rFonts w:ascii="Arial" w:hAnsi="Arial" w:cs="Arial"/>
          <w:lang w:val="fr-FR"/>
        </w:rPr>
        <w:t xml:space="preserve">Schémas de carrières de dirigeants dans l’économie et le troisième secteur </w:t>
      </w:r>
    </w:p>
    <w:p w14:paraId="6B4A84E2" w14:textId="6C4875A3" w:rsidR="00073D3F" w:rsidRDefault="008F6FC2" w:rsidP="00073D3F">
      <w:pPr>
        <w:numPr>
          <w:ilvl w:val="0"/>
          <w:numId w:val="3"/>
        </w:numPr>
        <w:tabs>
          <w:tab w:val="clear" w:pos="720"/>
        </w:tabs>
        <w:spacing w:after="120"/>
        <w:ind w:left="426" w:hanging="426"/>
        <w:rPr>
          <w:rFonts w:ascii="Arial" w:hAnsi="Arial" w:cs="Arial"/>
          <w:lang w:val="fr-FR"/>
        </w:rPr>
      </w:pPr>
      <w:r>
        <w:rPr>
          <w:rFonts w:ascii="Arial" w:hAnsi="Arial" w:cs="Arial"/>
          <w:lang w:val="fr-FR"/>
        </w:rPr>
        <w:t>Fidélisation</w:t>
      </w:r>
      <w:r w:rsidR="00645AB3" w:rsidRPr="001F5F89">
        <w:rPr>
          <w:rFonts w:ascii="Arial" w:hAnsi="Arial" w:cs="Arial"/>
          <w:lang w:val="fr-FR"/>
        </w:rPr>
        <w:t xml:space="preserve"> du </w:t>
      </w:r>
      <w:r w:rsidR="006E4C1C" w:rsidRPr="001F5F89">
        <w:rPr>
          <w:rFonts w:ascii="Arial" w:hAnsi="Arial" w:cs="Arial"/>
          <w:lang w:val="fr-FR"/>
        </w:rPr>
        <w:t>personnel : l</w:t>
      </w:r>
      <w:r w:rsidR="00645AB3" w:rsidRPr="001F5F89">
        <w:rPr>
          <w:rFonts w:ascii="Arial" w:hAnsi="Arial" w:cs="Arial"/>
          <w:lang w:val="fr-FR"/>
        </w:rPr>
        <w:t xml:space="preserve">e contrat de travail implicite avec l’idée d’un attachement à long terme est-il encore </w:t>
      </w:r>
      <w:r w:rsidR="006E4C1C" w:rsidRPr="001F5F89">
        <w:rPr>
          <w:rFonts w:ascii="Arial" w:hAnsi="Arial" w:cs="Arial"/>
          <w:lang w:val="fr-FR"/>
        </w:rPr>
        <w:t>d’actualité ?</w:t>
      </w:r>
      <w:r w:rsidR="00645AB3" w:rsidRPr="001F5F89">
        <w:rPr>
          <w:rFonts w:ascii="Arial" w:hAnsi="Arial" w:cs="Arial"/>
          <w:lang w:val="fr-FR"/>
        </w:rPr>
        <w:t xml:space="preserve"> </w:t>
      </w:r>
    </w:p>
    <w:p w14:paraId="6D282D82" w14:textId="4B5271CB" w:rsidR="00D4661C" w:rsidRPr="001F5F89" w:rsidRDefault="00D4661C" w:rsidP="00073D3F">
      <w:pPr>
        <w:numPr>
          <w:ilvl w:val="0"/>
          <w:numId w:val="3"/>
        </w:numPr>
        <w:tabs>
          <w:tab w:val="clear" w:pos="720"/>
        </w:tabs>
        <w:spacing w:after="120"/>
        <w:ind w:left="426" w:hanging="426"/>
        <w:rPr>
          <w:rFonts w:ascii="Arial" w:hAnsi="Arial" w:cs="Arial"/>
          <w:lang w:val="fr-FR"/>
        </w:rPr>
      </w:pPr>
      <w:r>
        <w:rPr>
          <w:rFonts w:ascii="Arial" w:hAnsi="Arial" w:cs="Arial"/>
          <w:lang w:val="fr-FR"/>
        </w:rPr>
        <w:lastRenderedPageBreak/>
        <w:t>Différences culturelles dans le leadership et dans la gestion des ressources humaines</w:t>
      </w:r>
    </w:p>
    <w:sectPr w:rsidR="00D4661C" w:rsidRPr="001F5F89" w:rsidSect="00816FC0">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906"/>
    <w:multiLevelType w:val="hybridMultilevel"/>
    <w:tmpl w:val="1F0A31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70E0"/>
    <w:multiLevelType w:val="hybridMultilevel"/>
    <w:tmpl w:val="15DAC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2773DD"/>
    <w:multiLevelType w:val="hybridMultilevel"/>
    <w:tmpl w:val="51A0FB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776C62"/>
    <w:multiLevelType w:val="hybridMultilevel"/>
    <w:tmpl w:val="39D06980"/>
    <w:lvl w:ilvl="0" w:tplc="0407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16cid:durableId="66806511">
    <w:abstractNumId w:val="0"/>
  </w:num>
  <w:num w:numId="2" w16cid:durableId="1561987492">
    <w:abstractNumId w:val="2"/>
  </w:num>
  <w:num w:numId="3" w16cid:durableId="1366446121">
    <w:abstractNumId w:val="3"/>
  </w:num>
  <w:num w:numId="4" w16cid:durableId="213158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BD"/>
    <w:rsid w:val="00003CFC"/>
    <w:rsid w:val="00016DA5"/>
    <w:rsid w:val="00067EA3"/>
    <w:rsid w:val="00073D3F"/>
    <w:rsid w:val="000875A1"/>
    <w:rsid w:val="000B361E"/>
    <w:rsid w:val="000C3ED4"/>
    <w:rsid w:val="0010328D"/>
    <w:rsid w:val="00126BDF"/>
    <w:rsid w:val="00134FC1"/>
    <w:rsid w:val="00171A3D"/>
    <w:rsid w:val="00181518"/>
    <w:rsid w:val="001835BE"/>
    <w:rsid w:val="00193BE8"/>
    <w:rsid w:val="00194D7E"/>
    <w:rsid w:val="001C25A2"/>
    <w:rsid w:val="001D232E"/>
    <w:rsid w:val="001E674E"/>
    <w:rsid w:val="001F5F89"/>
    <w:rsid w:val="00213007"/>
    <w:rsid w:val="002332BD"/>
    <w:rsid w:val="002F2B88"/>
    <w:rsid w:val="0032706F"/>
    <w:rsid w:val="003616A4"/>
    <w:rsid w:val="003A741A"/>
    <w:rsid w:val="003F6D06"/>
    <w:rsid w:val="00437419"/>
    <w:rsid w:val="0044078F"/>
    <w:rsid w:val="00443326"/>
    <w:rsid w:val="00443B20"/>
    <w:rsid w:val="00492BF8"/>
    <w:rsid w:val="004E58B2"/>
    <w:rsid w:val="00502756"/>
    <w:rsid w:val="005475A0"/>
    <w:rsid w:val="0055621B"/>
    <w:rsid w:val="00566957"/>
    <w:rsid w:val="00584943"/>
    <w:rsid w:val="005D500C"/>
    <w:rsid w:val="005F3260"/>
    <w:rsid w:val="00603C71"/>
    <w:rsid w:val="006378E3"/>
    <w:rsid w:val="00645AB3"/>
    <w:rsid w:val="006A1C96"/>
    <w:rsid w:val="006B368C"/>
    <w:rsid w:val="006D00A0"/>
    <w:rsid w:val="006E4C1C"/>
    <w:rsid w:val="006E546C"/>
    <w:rsid w:val="00745170"/>
    <w:rsid w:val="00754BA4"/>
    <w:rsid w:val="00761F82"/>
    <w:rsid w:val="008061A3"/>
    <w:rsid w:val="00816FC0"/>
    <w:rsid w:val="00841785"/>
    <w:rsid w:val="00857878"/>
    <w:rsid w:val="008926ED"/>
    <w:rsid w:val="008A676B"/>
    <w:rsid w:val="008B5FFB"/>
    <w:rsid w:val="008C5D98"/>
    <w:rsid w:val="008F6FC2"/>
    <w:rsid w:val="00921300"/>
    <w:rsid w:val="00936A2B"/>
    <w:rsid w:val="009504AD"/>
    <w:rsid w:val="00956D7C"/>
    <w:rsid w:val="0096354E"/>
    <w:rsid w:val="00982BED"/>
    <w:rsid w:val="009B29D9"/>
    <w:rsid w:val="009C1B89"/>
    <w:rsid w:val="009C26A7"/>
    <w:rsid w:val="009C5A84"/>
    <w:rsid w:val="00A3027D"/>
    <w:rsid w:val="00A44C3D"/>
    <w:rsid w:val="00A4694B"/>
    <w:rsid w:val="00A731B4"/>
    <w:rsid w:val="00A76063"/>
    <w:rsid w:val="00A84108"/>
    <w:rsid w:val="00A96E69"/>
    <w:rsid w:val="00AC12E4"/>
    <w:rsid w:val="00AF53CE"/>
    <w:rsid w:val="00B46267"/>
    <w:rsid w:val="00B54205"/>
    <w:rsid w:val="00C171C9"/>
    <w:rsid w:val="00C278AA"/>
    <w:rsid w:val="00C44B49"/>
    <w:rsid w:val="00CE491D"/>
    <w:rsid w:val="00D160AA"/>
    <w:rsid w:val="00D44E29"/>
    <w:rsid w:val="00D4661C"/>
    <w:rsid w:val="00E2364E"/>
    <w:rsid w:val="00E36550"/>
    <w:rsid w:val="00E41DA4"/>
    <w:rsid w:val="00E46416"/>
    <w:rsid w:val="00F776B9"/>
    <w:rsid w:val="00F849BD"/>
    <w:rsid w:val="00FF31F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6473D"/>
  <w15:docId w15:val="{F392CDAF-F385-48B3-A369-9AD257EB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546C"/>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54BA4"/>
    <w:rPr>
      <w:color w:val="0000FF"/>
      <w:u w:val="single"/>
    </w:rPr>
  </w:style>
  <w:style w:type="paragraph" w:styleId="Listenabsatz">
    <w:name w:val="List Paragraph"/>
    <w:basedOn w:val="Standard"/>
    <w:uiPriority w:val="34"/>
    <w:qFormat/>
    <w:rsid w:val="00936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mi.ch/de/uber-uns/universitatsstudi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F9E6-36E5-490D-847C-5D2E64FF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5252</Characters>
  <Application>Microsoft Office Word</Application>
  <DocSecurity>4</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Prof</vt:lpstr>
      <vt:lpstr>Prof</vt:lpstr>
    </vt:vector>
  </TitlesOfParts>
  <Company>UNIFR</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Markus Gmür</dc:creator>
  <cp:lastModifiedBy>BRUEGGER Andrea</cp:lastModifiedBy>
  <cp:revision>2</cp:revision>
  <dcterms:created xsi:type="dcterms:W3CDTF">2024-09-17T08:16:00Z</dcterms:created>
  <dcterms:modified xsi:type="dcterms:W3CDTF">2024-09-17T08:16:00Z</dcterms:modified>
</cp:coreProperties>
</file>